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horzAnchor="page" w:tblpX="8074" w:tblpY="-9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Caption w:val="Dokumeninformation"/>
      </w:tblPr>
      <w:tblGrid>
        <w:gridCol w:w="3096"/>
      </w:tblGrid>
      <w:tr w:rsidR="00C81DB9" w:rsidRPr="005331ED" w14:paraId="2882DF10" w14:textId="77777777" w:rsidTr="00600620">
        <w:trPr>
          <w:trHeight w:val="426"/>
          <w:tblHeader/>
        </w:trPr>
        <w:tc>
          <w:tcPr>
            <w:tcW w:w="3096" w:type="dxa"/>
          </w:tcPr>
          <w:p w14:paraId="2E67CD16" w14:textId="2BF523A3" w:rsidR="00C81DB9" w:rsidRPr="005331ED" w:rsidRDefault="00A511F1" w:rsidP="0011560A">
            <w:pPr>
              <w:ind w:right="-197"/>
            </w:pPr>
            <w:r w:rsidRPr="005331ED">
              <w:t>Rapport</w:t>
            </w:r>
          </w:p>
          <w:p w14:paraId="5F339803" w14:textId="77777777" w:rsidR="00A511F1" w:rsidRPr="005331ED" w:rsidRDefault="00A511F1" w:rsidP="0011560A">
            <w:pPr>
              <w:ind w:right="-197"/>
              <w:rPr>
                <w:sz w:val="16"/>
              </w:rPr>
            </w:pPr>
            <w:r w:rsidRPr="005331ED">
              <w:rPr>
                <w:sz w:val="16"/>
              </w:rPr>
              <w:t>Datum: 2023-12-04</w:t>
            </w:r>
          </w:p>
          <w:p w14:paraId="595B8ED1" w14:textId="77777777" w:rsidR="00A511F1" w:rsidRPr="005331ED" w:rsidRDefault="00A511F1" w:rsidP="0011560A">
            <w:pPr>
              <w:ind w:right="-197"/>
              <w:rPr>
                <w:sz w:val="16"/>
              </w:rPr>
            </w:pPr>
            <w:r w:rsidRPr="005331ED">
              <w:rPr>
                <w:sz w:val="16"/>
              </w:rPr>
              <w:t>Författare: Carina Mokvist Koutakis</w:t>
            </w:r>
          </w:p>
        </w:tc>
      </w:tr>
    </w:tbl>
    <w:p w14:paraId="3FB43B4F" w14:textId="77777777" w:rsidR="00771EE1" w:rsidRPr="005331ED" w:rsidRDefault="00771EE1" w:rsidP="0011560A">
      <w:pPr>
        <w:ind w:right="-197"/>
      </w:pPr>
    </w:p>
    <w:p w14:paraId="69334CFD" w14:textId="13C68DB5" w:rsidR="00A511F1" w:rsidRPr="005331ED" w:rsidRDefault="00DE274D" w:rsidP="0011560A">
      <w:pPr>
        <w:ind w:right="-197"/>
      </w:pPr>
      <w:bookmarkStart w:id="0" w:name="xxFirstPage"/>
      <w:bookmarkEnd w:id="0"/>
      <w:r>
        <w:rPr>
          <w:rFonts w:asciiTheme="minorHAnsi" w:hAnsiTheme="minorHAnsi" w:cstheme="minorHAnsi"/>
        </w:rPr>
        <w:t>Skolresultaten i</w:t>
      </w:r>
      <w:r w:rsidRPr="00915409">
        <w:rPr>
          <w:rFonts w:asciiTheme="minorHAnsi" w:hAnsiTheme="minorHAnsi" w:cstheme="minorHAnsi"/>
        </w:rPr>
        <w:t xml:space="preserve"> </w:t>
      </w:r>
      <w:r>
        <w:rPr>
          <w:rFonts w:asciiTheme="minorHAnsi" w:hAnsiTheme="minorHAnsi" w:cstheme="minorHAnsi"/>
        </w:rPr>
        <w:t>regionen</w:t>
      </w:r>
      <w:r w:rsidRPr="00915409">
        <w:rPr>
          <w:rFonts w:asciiTheme="minorHAnsi" w:hAnsiTheme="minorHAnsi" w:cstheme="minorHAnsi"/>
        </w:rPr>
        <w:t xml:space="preserve"> har förbättrats – att leda och styra en komplex organisation</w:t>
      </w:r>
      <w:r w:rsidRPr="005331ED">
        <w:t xml:space="preserve"> </w:t>
      </w:r>
      <w:r w:rsidR="00A511F1" w:rsidRPr="005331ED">
        <w:t>Extern rapport</w:t>
      </w:r>
    </w:p>
    <w:p w14:paraId="701D8642" w14:textId="77777777" w:rsidR="00771EE1" w:rsidRPr="005331ED" w:rsidRDefault="00771EE1" w:rsidP="0011560A">
      <w:pPr>
        <w:ind w:right="-197"/>
      </w:pPr>
    </w:p>
    <w:p w14:paraId="37B497F3" w14:textId="77777777" w:rsidR="00771EE1" w:rsidRPr="005331ED" w:rsidRDefault="00771EE1" w:rsidP="0011560A">
      <w:pPr>
        <w:ind w:right="-197"/>
      </w:pPr>
      <w:r w:rsidRPr="005331ED">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w:tblPr>
      <w:tblGrid>
        <w:gridCol w:w="7600"/>
      </w:tblGrid>
      <w:tr w:rsidR="00084A79" w:rsidRPr="005331ED" w14:paraId="0CFD95B1" w14:textId="77777777" w:rsidTr="00600620">
        <w:trPr>
          <w:trHeight w:val="12610"/>
          <w:tblHeader/>
        </w:trPr>
        <w:tc>
          <w:tcPr>
            <w:tcW w:w="7740" w:type="dxa"/>
            <w:vAlign w:val="bottom"/>
          </w:tcPr>
          <w:p w14:paraId="04072293" w14:textId="4D31A044" w:rsidR="00A511F1" w:rsidRPr="005331ED" w:rsidRDefault="00DE274D" w:rsidP="0011560A">
            <w:pPr>
              <w:ind w:right="-197"/>
            </w:pPr>
            <w:bookmarkStart w:id="1" w:name="xxISBN"/>
            <w:bookmarkEnd w:id="1"/>
            <w:r>
              <w:rPr>
                <w:rFonts w:asciiTheme="minorHAnsi" w:hAnsiTheme="minorHAnsi" w:cstheme="minorHAnsi"/>
              </w:rPr>
              <w:lastRenderedPageBreak/>
              <w:t>Skolresultaten i</w:t>
            </w:r>
            <w:r w:rsidRPr="00915409">
              <w:rPr>
                <w:rFonts w:asciiTheme="minorHAnsi" w:hAnsiTheme="minorHAnsi" w:cstheme="minorHAnsi"/>
              </w:rPr>
              <w:t xml:space="preserve"> </w:t>
            </w:r>
            <w:r>
              <w:rPr>
                <w:rFonts w:asciiTheme="minorHAnsi" w:hAnsiTheme="minorHAnsi" w:cstheme="minorHAnsi"/>
              </w:rPr>
              <w:t>regionen</w:t>
            </w:r>
            <w:r w:rsidRPr="00915409">
              <w:rPr>
                <w:rFonts w:asciiTheme="minorHAnsi" w:hAnsiTheme="minorHAnsi" w:cstheme="minorHAnsi"/>
              </w:rPr>
              <w:t xml:space="preserve"> har förbättrats – att leda och styra en komplex organisation</w:t>
            </w:r>
            <w:r w:rsidRPr="005331ED">
              <w:t xml:space="preserve"> </w:t>
            </w:r>
            <w:r w:rsidR="00A511F1" w:rsidRPr="005331ED">
              <w:t>Slutrapport</w:t>
            </w:r>
          </w:p>
          <w:p w14:paraId="20C6261D" w14:textId="77777777" w:rsidR="00A511F1" w:rsidRPr="005331ED" w:rsidRDefault="00A511F1" w:rsidP="0011560A">
            <w:pPr>
              <w:ind w:right="-197"/>
            </w:pPr>
          </w:p>
          <w:p w14:paraId="6CB0EFAA" w14:textId="77777777" w:rsidR="00A511F1" w:rsidRPr="005331ED" w:rsidRDefault="00A511F1" w:rsidP="0011560A">
            <w:pPr>
              <w:ind w:right="-197"/>
            </w:pPr>
            <w:r w:rsidRPr="005331ED">
              <w:t>Carina Mokvist Koutakis</w:t>
            </w:r>
          </w:p>
          <w:p w14:paraId="5AE73163" w14:textId="77777777" w:rsidR="00A511F1" w:rsidRPr="005331ED" w:rsidRDefault="00A511F1" w:rsidP="0011560A">
            <w:pPr>
              <w:ind w:right="-197"/>
            </w:pPr>
          </w:p>
          <w:p w14:paraId="725E7AB4" w14:textId="77777777" w:rsidR="00A511F1" w:rsidRPr="005331ED" w:rsidRDefault="00A511F1" w:rsidP="0011560A">
            <w:pPr>
              <w:ind w:right="-197"/>
            </w:pPr>
          </w:p>
          <w:p w14:paraId="2D964021" w14:textId="77777777" w:rsidR="00A511F1" w:rsidRPr="005331ED" w:rsidRDefault="00A511F1" w:rsidP="0011560A">
            <w:pPr>
              <w:ind w:right="-197"/>
            </w:pPr>
            <w:r w:rsidRPr="005331ED">
              <w:t>2023-12-04</w:t>
            </w:r>
          </w:p>
          <w:p w14:paraId="78270BD3" w14:textId="77777777" w:rsidR="00A511F1" w:rsidRPr="005331ED" w:rsidRDefault="00A511F1" w:rsidP="0011560A">
            <w:pPr>
              <w:ind w:right="-197"/>
            </w:pPr>
            <w:r w:rsidRPr="005331ED">
              <w:t>Dnr: 20RS9008</w:t>
            </w:r>
            <w:bookmarkStart w:id="2" w:name="Position"/>
            <w:bookmarkEnd w:id="2"/>
          </w:p>
        </w:tc>
      </w:tr>
    </w:tbl>
    <w:p w14:paraId="77645A79" w14:textId="77777777" w:rsidR="00AD7DE3" w:rsidRPr="005331ED" w:rsidRDefault="00AD7DE3" w:rsidP="0011560A">
      <w:pPr>
        <w:ind w:right="-197"/>
        <w:sectPr w:rsidR="00AD7DE3" w:rsidRPr="005331ED" w:rsidSect="00B12915">
          <w:headerReference w:type="even" r:id="rId8"/>
          <w:headerReference w:type="default" r:id="rId9"/>
          <w:footerReference w:type="even" r:id="rId10"/>
          <w:footerReference w:type="default" r:id="rId11"/>
          <w:headerReference w:type="first" r:id="rId12"/>
          <w:footerReference w:type="first" r:id="rId13"/>
          <w:pgSz w:w="11909" w:h="16834" w:code="9"/>
          <w:pgMar w:top="1474" w:right="2211" w:bottom="1985" w:left="2098" w:header="454" w:footer="454" w:gutter="0"/>
          <w:cols w:space="720"/>
          <w:titlePg/>
          <w:docGrid w:linePitch="360"/>
        </w:sectPr>
      </w:pPr>
    </w:p>
    <w:bookmarkStart w:id="4" w:name="xxBreak" w:displacedByCustomXml="next"/>
    <w:bookmarkEnd w:id="4" w:displacedByCustomXml="next"/>
    <w:bookmarkStart w:id="5" w:name="xxTOC" w:displacedByCustomXml="next"/>
    <w:sdt>
      <w:sdtPr>
        <w:rPr>
          <w:rFonts w:ascii="Times New Roman" w:eastAsia="Times New Roman" w:hAnsi="Times New Roman" w:cs="Times New Roman"/>
          <w:b w:val="0"/>
          <w:bCs w:val="0"/>
          <w:color w:val="auto"/>
          <w:sz w:val="22"/>
          <w:szCs w:val="22"/>
          <w:lang w:val="sv-SE" w:eastAsia="en-US"/>
        </w:rPr>
        <w:id w:val="1431246204"/>
        <w:docPartObj>
          <w:docPartGallery w:val="Table of Contents"/>
          <w:docPartUnique/>
        </w:docPartObj>
      </w:sdtPr>
      <w:sdtEndPr/>
      <w:sdtContent>
        <w:p w14:paraId="075318DE" w14:textId="3E6726FE" w:rsidR="00981223" w:rsidRDefault="00981223" w:rsidP="0011560A">
          <w:pPr>
            <w:pStyle w:val="Innehllsfrteckningsrubrik"/>
            <w:ind w:right="-197"/>
          </w:pPr>
          <w:r>
            <w:rPr>
              <w:lang w:val="sv-SE"/>
            </w:rPr>
            <w:t>Innehåll</w:t>
          </w:r>
        </w:p>
        <w:p w14:paraId="0BE7A927" w14:textId="4A85451E" w:rsidR="0011560A" w:rsidRDefault="00981223" w:rsidP="0011560A">
          <w:pPr>
            <w:pStyle w:val="Innehll1"/>
            <w:ind w:right="-197"/>
            <w:rPr>
              <w:rFonts w:asciiTheme="minorHAnsi" w:eastAsiaTheme="minorEastAsia" w:hAnsiTheme="minorHAnsi" w:cstheme="minorBidi"/>
              <w:noProof/>
              <w:kern w:val="2"/>
              <w:sz w:val="22"/>
              <w:lang w:eastAsia="sv-SE"/>
              <w14:ligatures w14:val="standardContextual"/>
            </w:rPr>
          </w:pPr>
          <w:r>
            <w:fldChar w:fldCharType="begin"/>
          </w:r>
          <w:r>
            <w:instrText xml:space="preserve"> TOC \o "1-3" \h \z \u </w:instrText>
          </w:r>
          <w:r>
            <w:fldChar w:fldCharType="separate"/>
          </w:r>
          <w:hyperlink w:anchor="_Toc164065581" w:history="1">
            <w:r w:rsidR="0011560A" w:rsidRPr="00594538">
              <w:rPr>
                <w:rStyle w:val="Hyperlnk"/>
                <w:noProof/>
              </w:rPr>
              <w:t>1.</w:t>
            </w:r>
            <w:r w:rsidR="0011560A">
              <w:rPr>
                <w:rFonts w:asciiTheme="minorHAnsi" w:eastAsiaTheme="minorEastAsia" w:hAnsiTheme="minorHAnsi" w:cstheme="minorBidi"/>
                <w:noProof/>
                <w:kern w:val="2"/>
                <w:sz w:val="22"/>
                <w:lang w:eastAsia="sv-SE"/>
                <w14:ligatures w14:val="standardContextual"/>
              </w:rPr>
              <w:tab/>
            </w:r>
            <w:r w:rsidR="0011560A" w:rsidRPr="00594538">
              <w:rPr>
                <w:rStyle w:val="Hyperlnk"/>
                <w:noProof/>
              </w:rPr>
              <w:t>Inledning</w:t>
            </w:r>
            <w:r w:rsidR="0011560A">
              <w:rPr>
                <w:noProof/>
                <w:webHidden/>
              </w:rPr>
              <w:tab/>
            </w:r>
            <w:r w:rsidR="0011560A">
              <w:rPr>
                <w:noProof/>
                <w:webHidden/>
              </w:rPr>
              <w:fldChar w:fldCharType="begin"/>
            </w:r>
            <w:r w:rsidR="0011560A">
              <w:rPr>
                <w:noProof/>
                <w:webHidden/>
              </w:rPr>
              <w:instrText xml:space="preserve"> PAGEREF _Toc164065581 \h </w:instrText>
            </w:r>
            <w:r w:rsidR="0011560A">
              <w:rPr>
                <w:noProof/>
                <w:webHidden/>
              </w:rPr>
            </w:r>
            <w:r w:rsidR="0011560A">
              <w:rPr>
                <w:noProof/>
                <w:webHidden/>
              </w:rPr>
              <w:fldChar w:fldCharType="separate"/>
            </w:r>
            <w:r w:rsidR="0011560A">
              <w:rPr>
                <w:noProof/>
                <w:webHidden/>
              </w:rPr>
              <w:t>4</w:t>
            </w:r>
            <w:r w:rsidR="0011560A">
              <w:rPr>
                <w:noProof/>
                <w:webHidden/>
              </w:rPr>
              <w:fldChar w:fldCharType="end"/>
            </w:r>
          </w:hyperlink>
        </w:p>
        <w:p w14:paraId="5150E268" w14:textId="5447B50A" w:rsidR="0011560A" w:rsidRDefault="0011560A" w:rsidP="0011560A">
          <w:pPr>
            <w:pStyle w:val="Innehll1"/>
            <w:ind w:right="-197"/>
            <w:rPr>
              <w:rFonts w:asciiTheme="minorHAnsi" w:eastAsiaTheme="minorEastAsia" w:hAnsiTheme="minorHAnsi" w:cstheme="minorBidi"/>
              <w:noProof/>
              <w:kern w:val="2"/>
              <w:sz w:val="22"/>
              <w:lang w:eastAsia="sv-SE"/>
              <w14:ligatures w14:val="standardContextual"/>
            </w:rPr>
          </w:pPr>
          <w:hyperlink w:anchor="_Toc164065582" w:history="1">
            <w:r w:rsidRPr="00594538">
              <w:rPr>
                <w:rStyle w:val="Hyperlnk"/>
                <w:noProof/>
              </w:rPr>
              <w:t>2.</w:t>
            </w:r>
            <w:r>
              <w:rPr>
                <w:rFonts w:asciiTheme="minorHAnsi" w:eastAsiaTheme="minorEastAsia" w:hAnsiTheme="minorHAnsi" w:cstheme="minorBidi"/>
                <w:noProof/>
                <w:kern w:val="2"/>
                <w:sz w:val="22"/>
                <w:lang w:eastAsia="sv-SE"/>
                <w14:ligatures w14:val="standardContextual"/>
              </w:rPr>
              <w:tab/>
            </w:r>
            <w:r w:rsidRPr="00594538">
              <w:rPr>
                <w:rStyle w:val="Hyperlnk"/>
                <w:noProof/>
              </w:rPr>
              <w:t>Projektets genomförande</w:t>
            </w:r>
            <w:r>
              <w:rPr>
                <w:noProof/>
                <w:webHidden/>
              </w:rPr>
              <w:tab/>
            </w:r>
            <w:r>
              <w:rPr>
                <w:noProof/>
                <w:webHidden/>
              </w:rPr>
              <w:fldChar w:fldCharType="begin"/>
            </w:r>
            <w:r>
              <w:rPr>
                <w:noProof/>
                <w:webHidden/>
              </w:rPr>
              <w:instrText xml:space="preserve"> PAGEREF _Toc164065582 \h </w:instrText>
            </w:r>
            <w:r>
              <w:rPr>
                <w:noProof/>
                <w:webHidden/>
              </w:rPr>
            </w:r>
            <w:r>
              <w:rPr>
                <w:noProof/>
                <w:webHidden/>
              </w:rPr>
              <w:fldChar w:fldCharType="separate"/>
            </w:r>
            <w:r>
              <w:rPr>
                <w:noProof/>
                <w:webHidden/>
              </w:rPr>
              <w:t>5</w:t>
            </w:r>
            <w:r>
              <w:rPr>
                <w:noProof/>
                <w:webHidden/>
              </w:rPr>
              <w:fldChar w:fldCharType="end"/>
            </w:r>
          </w:hyperlink>
        </w:p>
        <w:p w14:paraId="270A9430" w14:textId="0291459F" w:rsidR="0011560A" w:rsidRDefault="0011560A" w:rsidP="0011560A">
          <w:pPr>
            <w:pStyle w:val="Innehll2"/>
            <w:ind w:right="-197"/>
            <w:rPr>
              <w:rFonts w:asciiTheme="minorHAnsi" w:eastAsiaTheme="minorEastAsia" w:hAnsiTheme="minorHAnsi" w:cstheme="minorBidi"/>
              <w:noProof/>
              <w:kern w:val="2"/>
              <w:sz w:val="22"/>
              <w:lang w:eastAsia="sv-SE"/>
              <w14:ligatures w14:val="standardContextual"/>
            </w:rPr>
          </w:pPr>
          <w:hyperlink w:anchor="_Toc164065583" w:history="1">
            <w:r w:rsidRPr="00594538">
              <w:rPr>
                <w:rStyle w:val="Hyperlnk"/>
                <w:noProof/>
              </w:rPr>
              <w:t>2.1</w:t>
            </w:r>
            <w:r>
              <w:rPr>
                <w:rFonts w:asciiTheme="minorHAnsi" w:eastAsiaTheme="minorEastAsia" w:hAnsiTheme="minorHAnsi" w:cstheme="minorBidi"/>
                <w:noProof/>
                <w:kern w:val="2"/>
                <w:sz w:val="22"/>
                <w:lang w:eastAsia="sv-SE"/>
                <w14:ligatures w14:val="standardContextual"/>
              </w:rPr>
              <w:tab/>
            </w:r>
            <w:r w:rsidRPr="00594538">
              <w:rPr>
                <w:rStyle w:val="Hyperlnk"/>
                <w:noProof/>
              </w:rPr>
              <w:t>Projektorganisation, genomförande och utvärdering</w:t>
            </w:r>
            <w:r>
              <w:rPr>
                <w:noProof/>
                <w:webHidden/>
              </w:rPr>
              <w:tab/>
            </w:r>
            <w:r>
              <w:rPr>
                <w:noProof/>
                <w:webHidden/>
              </w:rPr>
              <w:fldChar w:fldCharType="begin"/>
            </w:r>
            <w:r>
              <w:rPr>
                <w:noProof/>
                <w:webHidden/>
              </w:rPr>
              <w:instrText xml:space="preserve"> PAGEREF _Toc164065583 \h </w:instrText>
            </w:r>
            <w:r>
              <w:rPr>
                <w:noProof/>
                <w:webHidden/>
              </w:rPr>
            </w:r>
            <w:r>
              <w:rPr>
                <w:noProof/>
                <w:webHidden/>
              </w:rPr>
              <w:fldChar w:fldCharType="separate"/>
            </w:r>
            <w:r>
              <w:rPr>
                <w:noProof/>
                <w:webHidden/>
              </w:rPr>
              <w:t>6</w:t>
            </w:r>
            <w:r>
              <w:rPr>
                <w:noProof/>
                <w:webHidden/>
              </w:rPr>
              <w:fldChar w:fldCharType="end"/>
            </w:r>
          </w:hyperlink>
        </w:p>
        <w:p w14:paraId="5BE3B832" w14:textId="24CD5564" w:rsidR="0011560A" w:rsidRDefault="0011560A" w:rsidP="0011560A">
          <w:pPr>
            <w:pStyle w:val="Innehll3"/>
            <w:ind w:right="-197"/>
            <w:rPr>
              <w:rFonts w:asciiTheme="minorHAnsi" w:eastAsiaTheme="minorEastAsia" w:hAnsiTheme="minorHAnsi" w:cstheme="minorBidi"/>
              <w:noProof/>
              <w:kern w:val="2"/>
              <w:sz w:val="22"/>
              <w:lang w:eastAsia="sv-SE"/>
              <w14:ligatures w14:val="standardContextual"/>
            </w:rPr>
          </w:pPr>
          <w:hyperlink w:anchor="_Toc164065584" w:history="1">
            <w:r w:rsidRPr="00594538">
              <w:rPr>
                <w:rStyle w:val="Hyperlnk"/>
                <w:noProof/>
                <w:lang w:eastAsia="sv-SE"/>
              </w:rPr>
              <w:t>2.1.1</w:t>
            </w:r>
            <w:r>
              <w:rPr>
                <w:rFonts w:asciiTheme="minorHAnsi" w:eastAsiaTheme="minorEastAsia" w:hAnsiTheme="minorHAnsi" w:cstheme="minorBidi"/>
                <w:noProof/>
                <w:kern w:val="2"/>
                <w:sz w:val="22"/>
                <w:lang w:eastAsia="sv-SE"/>
                <w14:ligatures w14:val="standardContextual"/>
              </w:rPr>
              <w:tab/>
            </w:r>
            <w:r w:rsidRPr="00594538">
              <w:rPr>
                <w:rStyle w:val="Hyperlnk"/>
                <w:noProof/>
                <w:lang w:eastAsia="sv-SE"/>
              </w:rPr>
              <w:t>Utvärdering</w:t>
            </w:r>
            <w:r>
              <w:rPr>
                <w:noProof/>
                <w:webHidden/>
              </w:rPr>
              <w:tab/>
            </w:r>
            <w:r>
              <w:rPr>
                <w:noProof/>
                <w:webHidden/>
              </w:rPr>
              <w:fldChar w:fldCharType="begin"/>
            </w:r>
            <w:r>
              <w:rPr>
                <w:noProof/>
                <w:webHidden/>
              </w:rPr>
              <w:instrText xml:space="preserve"> PAGEREF _Toc164065584 \h </w:instrText>
            </w:r>
            <w:r>
              <w:rPr>
                <w:noProof/>
                <w:webHidden/>
              </w:rPr>
            </w:r>
            <w:r>
              <w:rPr>
                <w:noProof/>
                <w:webHidden/>
              </w:rPr>
              <w:fldChar w:fldCharType="separate"/>
            </w:r>
            <w:r>
              <w:rPr>
                <w:noProof/>
                <w:webHidden/>
              </w:rPr>
              <w:t>8</w:t>
            </w:r>
            <w:r>
              <w:rPr>
                <w:noProof/>
                <w:webHidden/>
              </w:rPr>
              <w:fldChar w:fldCharType="end"/>
            </w:r>
          </w:hyperlink>
        </w:p>
        <w:p w14:paraId="4A1E504C" w14:textId="53002619" w:rsidR="0011560A" w:rsidRDefault="0011560A" w:rsidP="0011560A">
          <w:pPr>
            <w:pStyle w:val="Innehll1"/>
            <w:ind w:right="-197"/>
            <w:rPr>
              <w:rFonts w:asciiTheme="minorHAnsi" w:eastAsiaTheme="minorEastAsia" w:hAnsiTheme="minorHAnsi" w:cstheme="minorBidi"/>
              <w:noProof/>
              <w:kern w:val="2"/>
              <w:sz w:val="22"/>
              <w:lang w:eastAsia="sv-SE"/>
              <w14:ligatures w14:val="standardContextual"/>
            </w:rPr>
          </w:pPr>
          <w:hyperlink w:anchor="_Toc164065585" w:history="1">
            <w:r w:rsidRPr="00594538">
              <w:rPr>
                <w:rStyle w:val="Hyperlnk"/>
                <w:noProof/>
                <w:lang w:eastAsia="sv-SE"/>
              </w:rPr>
              <w:t>3.</w:t>
            </w:r>
            <w:r>
              <w:rPr>
                <w:rFonts w:asciiTheme="minorHAnsi" w:eastAsiaTheme="minorEastAsia" w:hAnsiTheme="minorHAnsi" w:cstheme="minorBidi"/>
                <w:noProof/>
                <w:kern w:val="2"/>
                <w:sz w:val="22"/>
                <w:lang w:eastAsia="sv-SE"/>
                <w14:ligatures w14:val="standardContextual"/>
              </w:rPr>
              <w:tab/>
            </w:r>
            <w:r w:rsidRPr="00594538">
              <w:rPr>
                <w:rStyle w:val="Hyperlnk"/>
                <w:noProof/>
                <w:lang w:eastAsia="sv-SE"/>
              </w:rPr>
              <w:t>Kommunikation</w:t>
            </w:r>
            <w:r>
              <w:rPr>
                <w:noProof/>
                <w:webHidden/>
              </w:rPr>
              <w:tab/>
            </w:r>
            <w:r>
              <w:rPr>
                <w:noProof/>
                <w:webHidden/>
              </w:rPr>
              <w:fldChar w:fldCharType="begin"/>
            </w:r>
            <w:r>
              <w:rPr>
                <w:noProof/>
                <w:webHidden/>
              </w:rPr>
              <w:instrText xml:space="preserve"> PAGEREF _Toc164065585 \h </w:instrText>
            </w:r>
            <w:r>
              <w:rPr>
                <w:noProof/>
                <w:webHidden/>
              </w:rPr>
            </w:r>
            <w:r>
              <w:rPr>
                <w:noProof/>
                <w:webHidden/>
              </w:rPr>
              <w:fldChar w:fldCharType="separate"/>
            </w:r>
            <w:r>
              <w:rPr>
                <w:noProof/>
                <w:webHidden/>
              </w:rPr>
              <w:t>10</w:t>
            </w:r>
            <w:r>
              <w:rPr>
                <w:noProof/>
                <w:webHidden/>
              </w:rPr>
              <w:fldChar w:fldCharType="end"/>
            </w:r>
          </w:hyperlink>
        </w:p>
        <w:p w14:paraId="07FB504D" w14:textId="09D4033C" w:rsidR="0011560A" w:rsidRDefault="0011560A" w:rsidP="0011560A">
          <w:pPr>
            <w:pStyle w:val="Innehll1"/>
            <w:ind w:right="-197"/>
            <w:rPr>
              <w:rFonts w:asciiTheme="minorHAnsi" w:eastAsiaTheme="minorEastAsia" w:hAnsiTheme="minorHAnsi" w:cstheme="minorBidi"/>
              <w:noProof/>
              <w:kern w:val="2"/>
              <w:sz w:val="22"/>
              <w:lang w:eastAsia="sv-SE"/>
              <w14:ligatures w14:val="standardContextual"/>
            </w:rPr>
          </w:pPr>
          <w:hyperlink w:anchor="_Toc164065586" w:history="1">
            <w:r w:rsidRPr="00594538">
              <w:rPr>
                <w:rStyle w:val="Hyperlnk"/>
                <w:noProof/>
                <w:lang w:eastAsia="sv-SE"/>
              </w:rPr>
              <w:t>4.</w:t>
            </w:r>
            <w:r>
              <w:rPr>
                <w:rFonts w:asciiTheme="minorHAnsi" w:eastAsiaTheme="minorEastAsia" w:hAnsiTheme="minorHAnsi" w:cstheme="minorBidi"/>
                <w:noProof/>
                <w:kern w:val="2"/>
                <w:sz w:val="22"/>
                <w:lang w:eastAsia="sv-SE"/>
                <w14:ligatures w14:val="standardContextual"/>
              </w:rPr>
              <w:tab/>
            </w:r>
            <w:r w:rsidRPr="00594538">
              <w:rPr>
                <w:rStyle w:val="Hyperlnk"/>
                <w:noProof/>
                <w:lang w:eastAsia="sv-SE"/>
              </w:rPr>
              <w:t>Analys</w:t>
            </w:r>
            <w:r>
              <w:rPr>
                <w:noProof/>
                <w:webHidden/>
              </w:rPr>
              <w:tab/>
            </w:r>
            <w:r>
              <w:rPr>
                <w:noProof/>
                <w:webHidden/>
              </w:rPr>
              <w:fldChar w:fldCharType="begin"/>
            </w:r>
            <w:r>
              <w:rPr>
                <w:noProof/>
                <w:webHidden/>
              </w:rPr>
              <w:instrText xml:space="preserve"> PAGEREF _Toc164065586 \h </w:instrText>
            </w:r>
            <w:r>
              <w:rPr>
                <w:noProof/>
                <w:webHidden/>
              </w:rPr>
            </w:r>
            <w:r>
              <w:rPr>
                <w:noProof/>
                <w:webHidden/>
              </w:rPr>
              <w:fldChar w:fldCharType="separate"/>
            </w:r>
            <w:r>
              <w:rPr>
                <w:noProof/>
                <w:webHidden/>
              </w:rPr>
              <w:t>10</w:t>
            </w:r>
            <w:r>
              <w:rPr>
                <w:noProof/>
                <w:webHidden/>
              </w:rPr>
              <w:fldChar w:fldCharType="end"/>
            </w:r>
          </w:hyperlink>
        </w:p>
        <w:p w14:paraId="4F444189" w14:textId="05233C1D" w:rsidR="0011560A" w:rsidRDefault="0011560A" w:rsidP="0011560A">
          <w:pPr>
            <w:pStyle w:val="Innehll2"/>
            <w:ind w:right="-197"/>
            <w:rPr>
              <w:rFonts w:asciiTheme="minorHAnsi" w:eastAsiaTheme="minorEastAsia" w:hAnsiTheme="minorHAnsi" w:cstheme="minorBidi"/>
              <w:noProof/>
              <w:kern w:val="2"/>
              <w:sz w:val="22"/>
              <w:lang w:eastAsia="sv-SE"/>
              <w14:ligatures w14:val="standardContextual"/>
            </w:rPr>
          </w:pPr>
          <w:hyperlink w:anchor="_Toc164065587" w:history="1">
            <w:r w:rsidRPr="00594538">
              <w:rPr>
                <w:rStyle w:val="Hyperlnk"/>
                <w:noProof/>
                <w:lang w:eastAsia="sv-SE"/>
              </w:rPr>
              <w:t>4.1</w:t>
            </w:r>
            <w:r>
              <w:rPr>
                <w:rFonts w:asciiTheme="minorHAnsi" w:eastAsiaTheme="minorEastAsia" w:hAnsiTheme="minorHAnsi" w:cstheme="minorBidi"/>
                <w:noProof/>
                <w:kern w:val="2"/>
                <w:sz w:val="22"/>
                <w:lang w:eastAsia="sv-SE"/>
                <w14:ligatures w14:val="standardContextual"/>
              </w:rPr>
              <w:tab/>
            </w:r>
            <w:r w:rsidRPr="00594538">
              <w:rPr>
                <w:rStyle w:val="Hyperlnk"/>
                <w:noProof/>
                <w:lang w:eastAsia="sv-SE"/>
              </w:rPr>
              <w:t>Lärdomar</w:t>
            </w:r>
            <w:r>
              <w:rPr>
                <w:noProof/>
                <w:webHidden/>
              </w:rPr>
              <w:tab/>
            </w:r>
            <w:r>
              <w:rPr>
                <w:noProof/>
                <w:webHidden/>
              </w:rPr>
              <w:fldChar w:fldCharType="begin"/>
            </w:r>
            <w:r>
              <w:rPr>
                <w:noProof/>
                <w:webHidden/>
              </w:rPr>
              <w:instrText xml:space="preserve"> PAGEREF _Toc164065587 \h </w:instrText>
            </w:r>
            <w:r>
              <w:rPr>
                <w:noProof/>
                <w:webHidden/>
              </w:rPr>
            </w:r>
            <w:r>
              <w:rPr>
                <w:noProof/>
                <w:webHidden/>
              </w:rPr>
              <w:fldChar w:fldCharType="separate"/>
            </w:r>
            <w:r>
              <w:rPr>
                <w:noProof/>
                <w:webHidden/>
              </w:rPr>
              <w:t>11</w:t>
            </w:r>
            <w:r>
              <w:rPr>
                <w:noProof/>
                <w:webHidden/>
              </w:rPr>
              <w:fldChar w:fldCharType="end"/>
            </w:r>
          </w:hyperlink>
        </w:p>
        <w:p w14:paraId="19EDAE1B" w14:textId="0892FB04" w:rsidR="00981223" w:rsidRDefault="00981223" w:rsidP="0011560A">
          <w:pPr>
            <w:ind w:right="-197"/>
          </w:pPr>
          <w:r>
            <w:rPr>
              <w:b/>
              <w:bCs/>
            </w:rPr>
            <w:fldChar w:fldCharType="end"/>
          </w:r>
        </w:p>
      </w:sdtContent>
    </w:sdt>
    <w:p w14:paraId="2AE7F86B" w14:textId="3C23C595" w:rsidR="002811EF" w:rsidRPr="005331ED" w:rsidRDefault="002811EF" w:rsidP="0011560A">
      <w:pPr>
        <w:ind w:right="-197"/>
      </w:pPr>
    </w:p>
    <w:p w14:paraId="2031F278" w14:textId="77777777" w:rsidR="002811EF" w:rsidRPr="005331ED" w:rsidRDefault="002811EF" w:rsidP="0011560A">
      <w:pPr>
        <w:ind w:right="-197"/>
      </w:pPr>
    </w:p>
    <w:bookmarkEnd w:id="5"/>
    <w:p w14:paraId="372FB804" w14:textId="77777777" w:rsidR="002811EF" w:rsidRPr="005331ED" w:rsidRDefault="002811EF" w:rsidP="0011560A">
      <w:pPr>
        <w:ind w:right="-197"/>
      </w:pPr>
      <w:r w:rsidRPr="005331ED">
        <w:br w:type="page"/>
      </w:r>
    </w:p>
    <w:p w14:paraId="3CB343CD" w14:textId="77777777" w:rsidR="00723314" w:rsidRPr="005331ED" w:rsidRDefault="00A511F1" w:rsidP="0011560A">
      <w:pPr>
        <w:pStyle w:val="Heading1No"/>
        <w:ind w:right="-197"/>
        <w:rPr>
          <w:lang w:val="sv-SE"/>
        </w:rPr>
      </w:pPr>
      <w:bookmarkStart w:id="6" w:name="_Toc417809621"/>
      <w:bookmarkStart w:id="7" w:name="_Toc164065581"/>
      <w:r w:rsidRPr="005331ED">
        <w:rPr>
          <w:lang w:val="sv-SE"/>
        </w:rPr>
        <w:lastRenderedPageBreak/>
        <w:t>Inledning</w:t>
      </w:r>
      <w:bookmarkEnd w:id="6"/>
      <w:bookmarkEnd w:id="7"/>
    </w:p>
    <w:p w14:paraId="443CDADA" w14:textId="77777777" w:rsidR="00A511F1" w:rsidRPr="005331ED" w:rsidRDefault="00A511F1" w:rsidP="0011560A">
      <w:pPr>
        <w:ind w:right="-197"/>
      </w:pPr>
      <w:r w:rsidRPr="005331ED">
        <w:t>Den regionala utvecklingsstrategin</w:t>
      </w:r>
      <w:r w:rsidR="00AF6C17">
        <w:t>, RUS,</w:t>
      </w:r>
      <w:r w:rsidRPr="005331ED">
        <w:t xml:space="preserve"> har tio prioriterade områden varav Kunskapslyft och utbildning är ett. Det önskade läget är att fler fullföljer sin grundläggande utbildning, har bättre skolresultat och gör medvetna val. För den regionala politiken och KC/RD-gruppen (kommunchefer och regiondirektör) är </w:t>
      </w:r>
      <w:r w:rsidR="00661568" w:rsidRPr="005331ED">
        <w:t>skolans måluppfyllelse</w:t>
      </w:r>
      <w:r w:rsidRPr="005331ED">
        <w:t xml:space="preserve"> ett högt prioriterat förbättringsområde</w:t>
      </w:r>
      <w:r w:rsidR="00661568" w:rsidRPr="005331ED">
        <w:t xml:space="preserve">. </w:t>
      </w:r>
      <w:r w:rsidRPr="005331ED">
        <w:t>Vidare framhålls, i nationella såväl som regionala sammanhang, att skolresultaten är den enskilt viktigaste frågan för utveckling och tillväxt i regionen.</w:t>
      </w:r>
    </w:p>
    <w:p w14:paraId="6DA4ACB1" w14:textId="77777777" w:rsidR="00A511F1" w:rsidRPr="005331ED" w:rsidRDefault="00A511F1" w:rsidP="0011560A">
      <w:pPr>
        <w:ind w:right="-197"/>
      </w:pPr>
    </w:p>
    <w:p w14:paraId="6181F7C9" w14:textId="77777777" w:rsidR="00661568" w:rsidRPr="005331ED" w:rsidRDefault="00E7257D" w:rsidP="0011560A">
      <w:pPr>
        <w:ind w:right="-197"/>
      </w:pPr>
      <w:r w:rsidRPr="005331ED">
        <w:t xml:space="preserve">Förväntade samhällseffekter på sikt </w:t>
      </w:r>
      <w:r w:rsidR="00AF6C17">
        <w:t>är</w:t>
      </w:r>
      <w:r w:rsidRPr="005331ED">
        <w:t xml:space="preserve"> att fler unga fullföljer sin utbildning, når målen och blir behöriga till gymnasiet, vilket i sin tur resulterar i att den generella utbildningsnivån höjs. Fler individer kan då snabbare gå vidare till arbete eller till högre studier, vilket gynnar både individen och samhället. </w:t>
      </w:r>
      <w:r w:rsidR="00661568" w:rsidRPr="005331ED">
        <w:t>En fullföljd och god utbildning är en förutsättning för att hög livskvalitet, arbetslivets kompetensförsörjning och också mer generellt för samhällets utveckling. Det gäller inte bara framtida möjligheter till arbete och inkomst utan utbildning utgör också en skyddsfaktor mot olika forme</w:t>
      </w:r>
      <w:r w:rsidRPr="005331ED">
        <w:t xml:space="preserve">r av psykisk och fysisk ohälsa, liksom en viktig skyddsfaktor för utanförskap, kriminalitet. Vi kan vänta oss ett överlag hälsosammare liv och då kommer de långsiktiga samhällseffekterna inom olika sektorer att bli stora. </w:t>
      </w:r>
      <w:r w:rsidR="00661568" w:rsidRPr="005331ED">
        <w:t>En högre måluppfyllelse skulle därför innebära bättre livschanser för individen både gällande nuvarande och framtida hä</w:t>
      </w:r>
      <w:r w:rsidR="00CD6269" w:rsidRPr="005331ED">
        <w:t>lsa och livsvillkor. På så sätt är en fullföljd</w:t>
      </w:r>
      <w:r w:rsidR="00661568" w:rsidRPr="005331ED">
        <w:t xml:space="preserve"> utbildning också </w:t>
      </w:r>
      <w:r w:rsidR="00CD6269" w:rsidRPr="005331ED">
        <w:t xml:space="preserve">gynnsam för </w:t>
      </w:r>
      <w:r w:rsidR="00661568" w:rsidRPr="005331ED">
        <w:t>lå</w:t>
      </w:r>
      <w:r w:rsidR="00CD6269" w:rsidRPr="005331ED">
        <w:t xml:space="preserve">ngsiktiga samhällsvinster till </w:t>
      </w:r>
      <w:r w:rsidR="00661568" w:rsidRPr="005331ED">
        <w:t>exempel genom ökade skatteintäkter, mindre belastning i välfärdssystemen och ökad konkurrenskraft.</w:t>
      </w:r>
      <w:r w:rsidRPr="005331ED">
        <w:t xml:space="preserve"> </w:t>
      </w:r>
    </w:p>
    <w:p w14:paraId="520BD307" w14:textId="77777777" w:rsidR="00661568" w:rsidRPr="005331ED" w:rsidRDefault="00661568" w:rsidP="0011560A">
      <w:pPr>
        <w:ind w:right="-197"/>
      </w:pPr>
    </w:p>
    <w:p w14:paraId="2AAB9ACC" w14:textId="77777777" w:rsidR="00661568" w:rsidRPr="005331ED" w:rsidRDefault="00A511F1" w:rsidP="0011560A">
      <w:pPr>
        <w:ind w:right="-197"/>
      </w:pPr>
      <w:r w:rsidRPr="005331ED">
        <w:t xml:space="preserve">Trots ett mycket gott arbete och många insatser hos länets skolhuvudmän ökar dock inte antalet ungdomar med behörighet till gymnasieskolans nationella program i länet, och de låga skolresultaten för Örebro län har inte förbättrats över lång tid. </w:t>
      </w:r>
      <w:r w:rsidR="00661568" w:rsidRPr="005331ED">
        <w:t xml:space="preserve">En jämförelse med andra län visade att Örebro län befinner sig på nedre halvan och har de senaste åren sämst resultat av alla län gällande måluppfyllelse i grund- och gymnasieskolan. </w:t>
      </w:r>
      <w:r w:rsidR="00CD6269" w:rsidRPr="005331ED">
        <w:t>Trots att</w:t>
      </w:r>
      <w:r w:rsidR="00661568" w:rsidRPr="005331ED">
        <w:t xml:space="preserve"> varje enskild kommun arbetar med detta och har mål för ökad måluppfyllelse, ses inte en positiv utveckling på regional nivå. </w:t>
      </w:r>
    </w:p>
    <w:p w14:paraId="145E4321" w14:textId="77777777" w:rsidR="00A511F1" w:rsidRPr="005331ED" w:rsidRDefault="00A511F1" w:rsidP="0011560A">
      <w:pPr>
        <w:ind w:right="-197"/>
      </w:pPr>
    </w:p>
    <w:p w14:paraId="7F41F33F" w14:textId="19CB8137" w:rsidR="00A511F1" w:rsidRDefault="00A511F1" w:rsidP="0011560A">
      <w:pPr>
        <w:ind w:right="-197"/>
      </w:pPr>
      <w:r w:rsidRPr="005331ED">
        <w:t xml:space="preserve">Med ovanstående som bakgrund och utifrån dialoger med regionpolitiken, regiondirektör, kommunchefer, skolchefer och områdeschef för utbildning och arbetsmarknad, </w:t>
      </w:r>
      <w:r w:rsidR="00661568" w:rsidRPr="005331ED">
        <w:t>formulerades ett</w:t>
      </w:r>
      <w:r w:rsidRPr="005331ED">
        <w:t xml:space="preserve"> uppdrag för ett förbättringsarbete med syfte att skapa en gemensam regional </w:t>
      </w:r>
      <w:r w:rsidRPr="0011560A">
        <w:t>helhetsbild för</w:t>
      </w:r>
      <w:r w:rsidR="0011560A" w:rsidRPr="0011560A">
        <w:t xml:space="preserve"> att</w:t>
      </w:r>
      <w:r w:rsidRPr="0011560A">
        <w:t xml:space="preserve"> ta fram gemensamma</w:t>
      </w:r>
      <w:r w:rsidRPr="005331ED">
        <w:t xml:space="preserve"> utvecklingsområden samt att skapa ett kollegialt lärande – allt med fokus på skolhuvudmännens ledning och styrning.</w:t>
      </w:r>
      <w:r w:rsidR="00661568" w:rsidRPr="005331ED">
        <w:t xml:space="preserve"> Tanken var att genom att förvaltningschefer, verksamhetschefer, kommunchefer samt regionala och kommunala skolpolitiker träffas under gemensamma teman och lär av varandra </w:t>
      </w:r>
      <w:r w:rsidR="00E7257D" w:rsidRPr="005331ED">
        <w:t>skulle</w:t>
      </w:r>
      <w:r w:rsidR="00661568" w:rsidRPr="005331ED">
        <w:t xml:space="preserve"> en förstärkning och ett lärande </w:t>
      </w:r>
      <w:r w:rsidR="00E7257D" w:rsidRPr="005331ED">
        <w:t xml:space="preserve">ske, </w:t>
      </w:r>
      <w:r w:rsidR="00661568" w:rsidRPr="005331ED">
        <w:t xml:space="preserve">om exempelvis </w:t>
      </w:r>
      <w:r w:rsidR="00661568" w:rsidRPr="005331ED">
        <w:lastRenderedPageBreak/>
        <w:t>frågor om roller och ansvar, effektivt kvalitetsarbete samt styrning och ledning. Gemensamma utvecklingsområden ringa</w:t>
      </w:r>
      <w:r w:rsidR="00430471" w:rsidRPr="005331ED">
        <w:t>de</w:t>
      </w:r>
      <w:r w:rsidR="00661568" w:rsidRPr="005331ED">
        <w:t xml:space="preserve">s in genom arbetet och en plan för framtida utvecklingsarbete </w:t>
      </w:r>
      <w:r w:rsidR="00430471" w:rsidRPr="005331ED">
        <w:t>togs</w:t>
      </w:r>
      <w:r w:rsidR="00661568" w:rsidRPr="005331ED">
        <w:t xml:space="preserve"> fram. </w:t>
      </w:r>
      <w:r w:rsidR="00430471" w:rsidRPr="005331ED">
        <w:t>Re</w:t>
      </w:r>
      <w:r w:rsidR="00E7257D" w:rsidRPr="005331ED">
        <w:t>gionen</w:t>
      </w:r>
      <w:r w:rsidR="00430471" w:rsidRPr="005331ED">
        <w:t xml:space="preserve"> tillsammans med kommunerna finansierade projektet. Arbetet med att ta fram upplägget för projektet genomfördes tillsammans med representanter </w:t>
      </w:r>
      <w:r w:rsidR="00430471" w:rsidRPr="0011560A">
        <w:t xml:space="preserve">från </w:t>
      </w:r>
      <w:r w:rsidR="0011560A" w:rsidRPr="0011560A">
        <w:t>R</w:t>
      </w:r>
      <w:r w:rsidR="00430471" w:rsidRPr="0011560A">
        <w:t>egion</w:t>
      </w:r>
      <w:r w:rsidR="00430471" w:rsidRPr="005331ED">
        <w:t xml:space="preserve"> Örebro län, skolchefer samt Regionalt Utvecklingscentrum vid Örebro universitet. De senare kom att bidra med en forskningsrapport</w:t>
      </w:r>
      <w:r w:rsidR="00430471" w:rsidRPr="005331ED">
        <w:rPr>
          <w:rStyle w:val="Fotnotsreferens"/>
        </w:rPr>
        <w:footnoteReference w:id="1"/>
      </w:r>
      <w:r w:rsidR="00430471" w:rsidRPr="005331ED">
        <w:t xml:space="preserve"> samt genom skolforskarledda seminarier och workshops.</w:t>
      </w:r>
    </w:p>
    <w:p w14:paraId="2BFBC0D5" w14:textId="77777777" w:rsidR="0089585E" w:rsidRPr="005331ED" w:rsidRDefault="00A511F1" w:rsidP="0011560A">
      <w:pPr>
        <w:pStyle w:val="Heading1No"/>
        <w:ind w:right="-197"/>
        <w:rPr>
          <w:lang w:val="sv-SE"/>
        </w:rPr>
      </w:pPr>
      <w:bookmarkStart w:id="8" w:name="xxDocument"/>
      <w:bookmarkStart w:id="9" w:name="_Toc164065582"/>
      <w:bookmarkEnd w:id="8"/>
      <w:r w:rsidRPr="005331ED">
        <w:rPr>
          <w:lang w:val="sv-SE"/>
        </w:rPr>
        <w:t>Projektets genomförande</w:t>
      </w:r>
      <w:bookmarkEnd w:id="9"/>
    </w:p>
    <w:p w14:paraId="742178DA" w14:textId="77777777" w:rsidR="00A511F1" w:rsidRPr="005331ED" w:rsidRDefault="00A511F1" w:rsidP="0011560A">
      <w:pPr>
        <w:ind w:right="-197"/>
        <w:rPr>
          <w:rFonts w:eastAsiaTheme="minorEastAsia"/>
          <w:lang w:eastAsia="sv-SE"/>
        </w:rPr>
      </w:pPr>
      <w:r w:rsidRPr="005331ED">
        <w:rPr>
          <w:rFonts w:eastAsiaTheme="minorEastAsia"/>
          <w:lang w:eastAsia="sv-SE"/>
        </w:rPr>
        <w:t xml:space="preserve">Projektet har innehållit flera delar; huvudprojektet </w:t>
      </w:r>
      <w:r w:rsidRPr="005331ED">
        <w:rPr>
          <w:rFonts w:eastAsiaTheme="minorEastAsia"/>
          <w:i/>
          <w:lang w:eastAsia="sv-SE"/>
        </w:rPr>
        <w:t>Gemensam strategi</w:t>
      </w:r>
      <w:r w:rsidRPr="005331ED">
        <w:rPr>
          <w:rFonts w:eastAsiaTheme="minorEastAsia"/>
          <w:lang w:eastAsia="sv-SE"/>
        </w:rPr>
        <w:t xml:space="preserve">, delprojekt </w:t>
      </w:r>
      <w:r w:rsidRPr="005331ED">
        <w:rPr>
          <w:rFonts w:eastAsiaTheme="minorEastAsia"/>
          <w:i/>
          <w:lang w:eastAsia="sv-SE"/>
        </w:rPr>
        <w:t>Forskning</w:t>
      </w:r>
      <w:r w:rsidRPr="005331ED">
        <w:rPr>
          <w:rFonts w:eastAsiaTheme="minorEastAsia"/>
          <w:lang w:eastAsia="sv-SE"/>
        </w:rPr>
        <w:t xml:space="preserve"> och delprojekt </w:t>
      </w:r>
      <w:r w:rsidRPr="005331ED">
        <w:rPr>
          <w:rFonts w:eastAsiaTheme="minorEastAsia"/>
          <w:i/>
          <w:lang w:eastAsia="sv-SE"/>
        </w:rPr>
        <w:t>Att leda forskningsbaserad skolutveckling</w:t>
      </w:r>
      <w:r w:rsidRPr="005331ED">
        <w:rPr>
          <w:rFonts w:eastAsiaTheme="minorEastAsia"/>
          <w:lang w:eastAsia="sv-SE"/>
        </w:rPr>
        <w:t xml:space="preserve">. </w:t>
      </w:r>
    </w:p>
    <w:p w14:paraId="43263C5B" w14:textId="77777777" w:rsidR="00A511F1" w:rsidRPr="005331ED" w:rsidRDefault="00A511F1" w:rsidP="0011560A">
      <w:pPr>
        <w:ind w:right="-197"/>
        <w:rPr>
          <w:rFonts w:eastAsiaTheme="minorEastAsia"/>
          <w:lang w:eastAsia="sv-SE"/>
        </w:rPr>
      </w:pPr>
    </w:p>
    <w:p w14:paraId="2CE63DF6" w14:textId="77777777" w:rsidR="00A511F1" w:rsidRPr="005331ED" w:rsidRDefault="00A511F1" w:rsidP="0011560A">
      <w:pPr>
        <w:ind w:right="-197"/>
        <w:rPr>
          <w:rFonts w:eastAsiaTheme="minorEastAsia"/>
          <w:lang w:eastAsia="sv-SE"/>
        </w:rPr>
      </w:pPr>
      <w:r w:rsidRPr="005331ED">
        <w:rPr>
          <w:rFonts w:eastAsiaTheme="minorEastAsia"/>
          <w:lang w:eastAsia="sv-SE"/>
        </w:rPr>
        <w:t xml:space="preserve">För huvudprojektet </w:t>
      </w:r>
      <w:r w:rsidRPr="005331ED">
        <w:rPr>
          <w:rFonts w:eastAsiaTheme="minorEastAsia"/>
          <w:i/>
          <w:lang w:eastAsia="sv-SE"/>
        </w:rPr>
        <w:t>Gemensam strategi</w:t>
      </w:r>
      <w:r w:rsidRPr="005331ED">
        <w:rPr>
          <w:rFonts w:eastAsiaTheme="minorEastAsia"/>
          <w:lang w:eastAsia="sv-SE"/>
        </w:rPr>
        <w:t xml:space="preserve"> hade Regional utveckling det övergripande ansvaret. </w:t>
      </w:r>
    </w:p>
    <w:p w14:paraId="17E3C41C" w14:textId="77777777" w:rsidR="00A511F1" w:rsidRPr="005331ED" w:rsidRDefault="00A511F1" w:rsidP="0011560A">
      <w:pPr>
        <w:ind w:right="-197"/>
        <w:rPr>
          <w:rFonts w:eastAsiaTheme="minorEastAsia"/>
          <w:bCs/>
          <w:lang w:eastAsia="sv-SE"/>
        </w:rPr>
      </w:pPr>
    </w:p>
    <w:p w14:paraId="17E7336D" w14:textId="77777777" w:rsidR="00A511F1" w:rsidRPr="005331ED" w:rsidRDefault="00A511F1" w:rsidP="0011560A">
      <w:pPr>
        <w:ind w:right="-197"/>
        <w:rPr>
          <w:rFonts w:eastAsiaTheme="minorEastAsia"/>
          <w:lang w:eastAsia="sv-SE"/>
        </w:rPr>
      </w:pPr>
      <w:r w:rsidRPr="005331ED">
        <w:rPr>
          <w:rFonts w:eastAsiaTheme="minorEastAsia"/>
          <w:lang w:eastAsia="sv-SE"/>
        </w:rPr>
        <w:t xml:space="preserve">För delprojekt </w:t>
      </w:r>
      <w:bookmarkStart w:id="10" w:name="_Hlk60035308"/>
      <w:r w:rsidRPr="005331ED">
        <w:rPr>
          <w:rFonts w:eastAsiaTheme="minorEastAsia"/>
          <w:i/>
          <w:lang w:eastAsia="sv-SE"/>
        </w:rPr>
        <w:t>Att leda forskningsbaserad skolutveckling</w:t>
      </w:r>
      <w:r w:rsidRPr="005331ED">
        <w:rPr>
          <w:rFonts w:eastAsiaTheme="minorEastAsia"/>
          <w:lang w:eastAsia="sv-SE"/>
        </w:rPr>
        <w:t xml:space="preserve"> ansvarade  Regionalt utvecklingscenter, RUC, vid Örebro universitet. Målgruppen var skolchefer och verksamhetschefer</w:t>
      </w:r>
      <w:bookmarkEnd w:id="10"/>
      <w:r w:rsidRPr="005331ED">
        <w:rPr>
          <w:rFonts w:eastAsiaTheme="minorEastAsia"/>
          <w:lang w:eastAsia="sv-SE"/>
        </w:rPr>
        <w:t xml:space="preserve"> och syftet var att skapa ett regionalt kollegialt lärande med fokus på skolhuvudmännens ledning och styrning av en hållbar skolutveckling. Utgångspunkten var bland annat forskningsresultat från delprojekt </w:t>
      </w:r>
      <w:r w:rsidRPr="005331ED">
        <w:rPr>
          <w:rFonts w:eastAsiaTheme="minorEastAsia"/>
          <w:i/>
          <w:lang w:eastAsia="sv-SE"/>
        </w:rPr>
        <w:t>Forskning</w:t>
      </w:r>
      <w:r w:rsidRPr="005331ED">
        <w:rPr>
          <w:rFonts w:eastAsiaTheme="minorEastAsia"/>
          <w:lang w:eastAsia="sv-SE"/>
        </w:rPr>
        <w:t xml:space="preserve"> och dess rapport. </w:t>
      </w:r>
    </w:p>
    <w:p w14:paraId="1BAC9A7E" w14:textId="77777777" w:rsidR="00A511F1" w:rsidRPr="005331ED" w:rsidRDefault="00A511F1" w:rsidP="0011560A">
      <w:pPr>
        <w:ind w:right="-197"/>
      </w:pPr>
    </w:p>
    <w:p w14:paraId="47AF8899" w14:textId="77777777" w:rsidR="00A511F1" w:rsidRPr="005331ED" w:rsidRDefault="00A511F1" w:rsidP="0011560A">
      <w:pPr>
        <w:ind w:right="-197"/>
        <w:rPr>
          <w:rFonts w:eastAsiaTheme="minorEastAsia"/>
          <w:lang w:eastAsia="sv-SE"/>
        </w:rPr>
      </w:pPr>
      <w:r w:rsidRPr="005331ED">
        <w:rPr>
          <w:rFonts w:eastAsiaTheme="minorEastAsia"/>
          <w:lang w:eastAsia="sv-SE"/>
        </w:rPr>
        <w:t xml:space="preserve">Den planerade projekttiden förlängdes till och med 230931 och skälen var bland andra fördröjningar orsakade av Corona-pandemin samt vakant projektledare under 6 månader. Ytterligare en bidragande orsak var det uppdrag som KC/RD gav, inom ramen för projektet. Det bestod av frågor som kommuncheferna respektive regiondirektören skulle besvara tillsammans med sina egna verksamheter samt riktade frågor till skolcheferna. </w:t>
      </w:r>
    </w:p>
    <w:p w14:paraId="34183198" w14:textId="77777777" w:rsidR="00A511F1" w:rsidRPr="005331ED" w:rsidRDefault="00A511F1" w:rsidP="0011560A">
      <w:pPr>
        <w:ind w:right="-197"/>
        <w:rPr>
          <w:rFonts w:eastAsiaTheme="minorEastAsia"/>
          <w:lang w:eastAsia="sv-SE"/>
        </w:rPr>
      </w:pPr>
    </w:p>
    <w:p w14:paraId="1F337028" w14:textId="77777777" w:rsidR="00A511F1" w:rsidRPr="005331ED" w:rsidRDefault="00A511F1" w:rsidP="0011560A">
      <w:pPr>
        <w:ind w:right="-197"/>
        <w:rPr>
          <w:rFonts w:eastAsiaTheme="minorEastAsia"/>
          <w:lang w:eastAsia="sv-SE"/>
        </w:rPr>
      </w:pPr>
      <w:r w:rsidRPr="005331ED">
        <w:rPr>
          <w:rFonts w:eastAsiaTheme="minorEastAsia"/>
          <w:lang w:eastAsia="sv-SE"/>
        </w:rPr>
        <w:t xml:space="preserve">Det bedömdes finnas ett behov av att KC/RD och Tjänstemannastödet möttes i dialog i dessa viktiga frågor och därför föreslog styrgruppen att genomföra en dialogkonferens som en avslutande aktivitet. Som en förberedelse inför dialogen ombads varje kommuns samtliga förvaltningar att förbereda sig genom att utgå från följande frågor: </w:t>
      </w:r>
    </w:p>
    <w:p w14:paraId="13628381" w14:textId="77777777" w:rsidR="00A511F1" w:rsidRPr="005331ED" w:rsidRDefault="00A511F1" w:rsidP="0011560A">
      <w:pPr>
        <w:ind w:right="-197"/>
        <w:rPr>
          <w:rFonts w:eastAsiaTheme="minorEastAsia"/>
          <w:i/>
          <w:lang w:eastAsia="sv-SE"/>
        </w:rPr>
      </w:pPr>
      <w:r w:rsidRPr="005331ED">
        <w:rPr>
          <w:rFonts w:eastAsiaTheme="minorEastAsia"/>
          <w:i/>
          <w:lang w:eastAsia="sv-SE"/>
        </w:rPr>
        <w:t>Vad gör respektive kommun (skol-, social-, kultur och fritid- och samhällsbyggnadsförvaltningen) idag för att förbättra för barn och unga?</w:t>
      </w:r>
    </w:p>
    <w:p w14:paraId="455B9E97" w14:textId="77777777" w:rsidR="00A511F1" w:rsidRPr="005331ED" w:rsidRDefault="00A511F1" w:rsidP="00835480">
      <w:pPr>
        <w:pStyle w:val="Liststycke"/>
        <w:numPr>
          <w:ilvl w:val="0"/>
          <w:numId w:val="9"/>
        </w:numPr>
        <w:ind w:right="-197" w:hanging="56"/>
        <w:rPr>
          <w:rFonts w:eastAsiaTheme="minorEastAsia"/>
          <w:lang w:eastAsia="sv-SE"/>
        </w:rPr>
      </w:pPr>
      <w:r w:rsidRPr="005331ED">
        <w:rPr>
          <w:rFonts w:eastAsiaTheme="minorEastAsia"/>
          <w:lang w:eastAsia="sv-SE"/>
        </w:rPr>
        <w:lastRenderedPageBreak/>
        <w:t xml:space="preserve">Hur planerar respektive kommun, i alla förvaltningar, att göra annorlunda för att förbättra för barn och unga? </w:t>
      </w:r>
    </w:p>
    <w:p w14:paraId="66DFDF92" w14:textId="77777777" w:rsidR="00A511F1" w:rsidRPr="005331ED" w:rsidRDefault="00A511F1" w:rsidP="00835480">
      <w:pPr>
        <w:pStyle w:val="Liststycke"/>
        <w:numPr>
          <w:ilvl w:val="0"/>
          <w:numId w:val="9"/>
        </w:numPr>
        <w:ind w:right="-197" w:hanging="56"/>
        <w:rPr>
          <w:rFonts w:eastAsiaTheme="minorEastAsia"/>
          <w:lang w:eastAsia="sv-SE"/>
        </w:rPr>
      </w:pPr>
      <w:r w:rsidRPr="005331ED">
        <w:rPr>
          <w:rFonts w:eastAsiaTheme="minorEastAsia"/>
          <w:lang w:eastAsia="sv-SE"/>
        </w:rPr>
        <w:t xml:space="preserve">Vilka utmaningar har ni i kommunen identifierat i arbetet att förbättra för barn och unga? </w:t>
      </w:r>
    </w:p>
    <w:p w14:paraId="3590C047" w14:textId="77777777" w:rsidR="00A511F1" w:rsidRPr="005331ED" w:rsidRDefault="00A511F1" w:rsidP="00835480">
      <w:pPr>
        <w:pStyle w:val="Liststycke"/>
        <w:numPr>
          <w:ilvl w:val="0"/>
          <w:numId w:val="9"/>
        </w:numPr>
        <w:ind w:right="-197" w:hanging="56"/>
        <w:rPr>
          <w:rFonts w:eastAsiaTheme="minorEastAsia"/>
          <w:lang w:eastAsia="sv-SE"/>
        </w:rPr>
      </w:pPr>
      <w:r w:rsidRPr="005331ED">
        <w:rPr>
          <w:rFonts w:eastAsiaTheme="minorEastAsia"/>
          <w:lang w:eastAsia="sv-SE"/>
        </w:rPr>
        <w:t xml:space="preserve">I vilka frågor söker ni stöd och samverkan med andra aktörer; inom kommunen och inom regionen? </w:t>
      </w:r>
    </w:p>
    <w:p w14:paraId="0D2D2E46" w14:textId="77777777" w:rsidR="00A511F1" w:rsidRPr="005331ED" w:rsidRDefault="00A511F1" w:rsidP="0011560A">
      <w:pPr>
        <w:tabs>
          <w:tab w:val="clear" w:pos="340"/>
        </w:tabs>
        <w:spacing w:line="240" w:lineRule="auto"/>
        <w:ind w:left="720" w:right="-197"/>
        <w:rPr>
          <w:rFonts w:ascii="Calibri" w:eastAsiaTheme="minorEastAsia" w:hAnsi="Calibri" w:cs="Calibri"/>
          <w:i/>
          <w:color w:val="000000" w:themeColor="text1"/>
          <w:kern w:val="24"/>
          <w:lang w:eastAsia="sv-SE"/>
        </w:rPr>
      </w:pPr>
    </w:p>
    <w:p w14:paraId="1954FC0A" w14:textId="77777777" w:rsidR="00A511F1" w:rsidRPr="005331ED" w:rsidRDefault="00A511F1" w:rsidP="0011560A">
      <w:pPr>
        <w:ind w:right="-197"/>
        <w:rPr>
          <w:rFonts w:eastAsiaTheme="minorEastAsia"/>
          <w:lang w:eastAsia="sv-SE"/>
        </w:rPr>
      </w:pPr>
      <w:r w:rsidRPr="005331ED">
        <w:rPr>
          <w:rFonts w:eastAsiaTheme="minorEastAsia"/>
          <w:lang w:eastAsia="sv-SE"/>
        </w:rPr>
        <w:t xml:space="preserve">Forskningsrapporten (delprojekt 1) utgjorde sedan, tillsammans med kommunernas svar, underlag för dialogkonferensen.  </w:t>
      </w:r>
      <w:r w:rsidR="00AF6C17">
        <w:rPr>
          <w:rFonts w:eastAsiaTheme="minorEastAsia"/>
          <w:lang w:eastAsia="sv-SE"/>
        </w:rPr>
        <w:t>Syftet med dialogkonferensen löd</w:t>
      </w:r>
      <w:r w:rsidRPr="005331ED">
        <w:rPr>
          <w:rFonts w:eastAsiaTheme="minorEastAsia"/>
          <w:lang w:eastAsia="sv-SE"/>
        </w:rPr>
        <w:t xml:space="preserve">: </w:t>
      </w:r>
    </w:p>
    <w:p w14:paraId="6C55BF7B" w14:textId="1188D805" w:rsidR="00A511F1" w:rsidRPr="005331ED" w:rsidRDefault="00A511F1" w:rsidP="0011560A">
      <w:pPr>
        <w:ind w:right="-197"/>
        <w:rPr>
          <w:color w:val="000000"/>
        </w:rPr>
      </w:pPr>
      <w:r w:rsidRPr="005331ED">
        <w:rPr>
          <w:rFonts w:eastAsiaTheme="minorEastAsia"/>
          <w:i/>
          <w:lang w:eastAsia="sv-SE"/>
        </w:rPr>
        <w:t xml:space="preserve">Tillsammans behöver vi hitta andra sätt att arbeta både inom kommuner, mellan samtliga förvaltningar, och inom regionen, mellan samtliga områden, för att förbättra skolresultaten. </w:t>
      </w:r>
      <w:r w:rsidRPr="005331ED">
        <w:rPr>
          <w:color w:val="000000"/>
          <w:lang w:eastAsia="sv-SE"/>
        </w:rPr>
        <w:t>Dialogen</w:t>
      </w:r>
      <w:r w:rsidRPr="005331ED">
        <w:rPr>
          <w:color w:val="000000"/>
        </w:rPr>
        <w:t>s</w:t>
      </w:r>
      <w:r w:rsidRPr="005331ED">
        <w:rPr>
          <w:color w:val="000000"/>
          <w:lang w:eastAsia="sv-SE"/>
        </w:rPr>
        <w:t xml:space="preserve"> resultat kan sammanfattas </w:t>
      </w:r>
      <w:r w:rsidRPr="005331ED">
        <w:rPr>
          <w:color w:val="000000"/>
        </w:rPr>
        <w:t xml:space="preserve">med att de deltagande anser att det </w:t>
      </w:r>
      <w:r w:rsidR="0011560A">
        <w:rPr>
          <w:color w:val="000000"/>
        </w:rPr>
        <w:t xml:space="preserve">är </w:t>
      </w:r>
      <w:r w:rsidR="0011560A" w:rsidRPr="0011560A">
        <w:rPr>
          <w:color w:val="000000"/>
        </w:rPr>
        <w:t>fortsatt</w:t>
      </w:r>
      <w:r w:rsidRPr="0011560A">
        <w:rPr>
          <w:color w:val="000000"/>
        </w:rPr>
        <w:t xml:space="preserve"> viktigt jobba</w:t>
      </w:r>
      <w:r w:rsidRPr="005331ED">
        <w:rPr>
          <w:color w:val="000000"/>
        </w:rPr>
        <w:t xml:space="preserve"> för att bredda samverkan, fördjupa kännedomen om varandras ambitioner och utmaningar samt att befästa att vi är många som kan - och har ansvar att - bidra utifrån egen funktion och rådighet. Genom presentationerna från kommunerna </w:t>
      </w:r>
      <w:r w:rsidRPr="0011560A">
        <w:rPr>
          <w:color w:val="000000"/>
        </w:rPr>
        <w:t xml:space="preserve">går </w:t>
      </w:r>
      <w:r w:rsidR="0011560A" w:rsidRPr="0011560A">
        <w:rPr>
          <w:color w:val="000000"/>
        </w:rPr>
        <w:t xml:space="preserve">det </w:t>
      </w:r>
      <w:r w:rsidRPr="0011560A">
        <w:rPr>
          <w:color w:val="000000"/>
        </w:rPr>
        <w:t>att se att</w:t>
      </w:r>
      <w:r w:rsidRPr="005331ED">
        <w:rPr>
          <w:color w:val="000000"/>
        </w:rPr>
        <w:t xml:space="preserve"> det tagits avgörande steg mot ett tillsammans-tänk, att skolresultaten inte bara är en skolfråga, utan en gemensam samhällsutmaning. Arbetet framöver kommer att formuleras inom Kraftsamling Barn och unga.</w:t>
      </w:r>
    </w:p>
    <w:p w14:paraId="309FC633" w14:textId="77777777" w:rsidR="00A511F1" w:rsidRPr="005331ED" w:rsidRDefault="00A511F1" w:rsidP="0011560A">
      <w:pPr>
        <w:ind w:right="-197"/>
        <w:rPr>
          <w:color w:val="000000"/>
        </w:rPr>
      </w:pPr>
    </w:p>
    <w:p w14:paraId="7C835762" w14:textId="77777777" w:rsidR="00A511F1" w:rsidRPr="005331ED" w:rsidRDefault="00A511F1" w:rsidP="0011560A">
      <w:pPr>
        <w:pStyle w:val="Heading2No"/>
        <w:ind w:right="-197"/>
        <w:rPr>
          <w:lang w:val="sv-SE"/>
        </w:rPr>
      </w:pPr>
      <w:bookmarkStart w:id="11" w:name="_Toc164065583"/>
      <w:r w:rsidRPr="005331ED">
        <w:rPr>
          <w:lang w:val="sv-SE"/>
        </w:rPr>
        <w:t>Projektorganisation, genomförande och utvärdering</w:t>
      </w:r>
      <w:bookmarkEnd w:id="11"/>
    </w:p>
    <w:p w14:paraId="55BC4808" w14:textId="13398DE4" w:rsidR="00A511F1" w:rsidRPr="005331ED" w:rsidRDefault="00A511F1" w:rsidP="0011560A">
      <w:pPr>
        <w:ind w:right="-197"/>
      </w:pPr>
      <w:r w:rsidRPr="005331ED">
        <w:t xml:space="preserve">Organisationen har fungerat väl och de genomförda aktiviteterna har planerats och genomförts på ett sätt som syftat till att navigera i ett sammanhang som innehåller både svårigheter och styrkor. För att möta projektets syfte har aktiviteterna avsett stimulera ökad förståelse samt relationsbygge mellan professioner och parter som samtliga har rådighet över att skapa bättre förutsättningar för förbättrade skolresultat. En svårighet, som låg utanför projektets kontroll var Coronapandemin, vilken gjorde att tidsplanen behövde </w:t>
      </w:r>
      <w:r w:rsidRPr="0011560A">
        <w:t xml:space="preserve">justeras. </w:t>
      </w:r>
      <w:r w:rsidR="0011560A" w:rsidRPr="0011560A">
        <w:t>Coronapandemin</w:t>
      </w:r>
      <w:r w:rsidRPr="0011560A">
        <w:t xml:space="preserve"> tillsammans med en period av vakant projektledare beslutades om en projektförlängning. En annan</w:t>
      </w:r>
      <w:r w:rsidRPr="005331ED">
        <w:t xml:space="preserve"> svårighet var att svara upp mot syftet att förbättra skolresultaten, med tanke på att det är skolhuvudmannen som har det direkta ansvaret utifrån skollagen. Övriga parter; kommunala förvaltningar (utöver skolförvaltning), civilsamhället och regionala aktörer, har för syftet ett indirekt ansvar för skolresultaten. Det sker genom att verka i en vidare kontext som kan benämnas barn och unga respektive kompetensförsörjning. Detta påverkade hur processen styrdes och leddes; var frågor initierades respektive var mandat för beslut fanns. I forskningsrapporten (delprojekt 1) benämns detta bland annat i termer av ”lokala förutsättningar för att realisera kommunala styrdokument” (pusselbit 3).</w:t>
      </w:r>
    </w:p>
    <w:p w14:paraId="33243772" w14:textId="29902949" w:rsidR="00A511F1" w:rsidRPr="00835480" w:rsidRDefault="0011560A" w:rsidP="0011560A">
      <w:pPr>
        <w:pStyle w:val="Rubrik4"/>
        <w:ind w:right="-197"/>
        <w:rPr>
          <w:rFonts w:ascii="Calibri" w:hAnsi="Calibri" w:cs="Calibri"/>
          <w:b w:val="0"/>
          <w:bCs/>
          <w:color w:val="000000"/>
          <w:sz w:val="24"/>
          <w:szCs w:val="24"/>
        </w:rPr>
      </w:pPr>
      <w:r w:rsidRPr="00835480">
        <w:rPr>
          <w:rFonts w:eastAsiaTheme="minorEastAsia"/>
          <w:sz w:val="24"/>
          <w:szCs w:val="24"/>
          <w:lang w:eastAsia="sv-SE"/>
        </w:rPr>
        <w:t>Organisation</w:t>
      </w:r>
    </w:p>
    <w:p w14:paraId="0F6FD068" w14:textId="3695C0E2" w:rsidR="00A511F1" w:rsidRPr="005331ED" w:rsidRDefault="00835480" w:rsidP="00835480">
      <w:pPr>
        <w:tabs>
          <w:tab w:val="clear" w:pos="340"/>
        </w:tabs>
        <w:ind w:left="426" w:right="-197"/>
      </w:pPr>
      <w:r>
        <w:tab/>
      </w:r>
      <w:r w:rsidR="00A511F1" w:rsidRPr="00835480">
        <w:t>Projektägare</w:t>
      </w:r>
      <w:r w:rsidR="00A511F1" w:rsidRPr="005331ED">
        <w:t xml:space="preserve">: </w:t>
      </w:r>
    </w:p>
    <w:p w14:paraId="4F9ADDE7" w14:textId="77777777" w:rsidR="00A511F1" w:rsidRPr="005331ED" w:rsidRDefault="00A511F1" w:rsidP="00835480">
      <w:pPr>
        <w:tabs>
          <w:tab w:val="clear" w:pos="340"/>
        </w:tabs>
        <w:ind w:left="426" w:right="-197"/>
      </w:pPr>
      <w:r w:rsidRPr="005331ED">
        <w:t xml:space="preserve">Områdeschef på Utbildning och arbetsmarknad, Regional utveckling </w:t>
      </w:r>
    </w:p>
    <w:p w14:paraId="033FC2A2" w14:textId="2A155F84" w:rsidR="00A511F1" w:rsidRPr="005331ED" w:rsidRDefault="00835480" w:rsidP="00835480">
      <w:pPr>
        <w:tabs>
          <w:tab w:val="clear" w:pos="340"/>
        </w:tabs>
        <w:ind w:left="426" w:right="-197"/>
      </w:pPr>
      <w:r>
        <w:lastRenderedPageBreak/>
        <w:tab/>
      </w:r>
      <w:r w:rsidR="00A511F1" w:rsidRPr="005331ED">
        <w:t xml:space="preserve">Projektledare: </w:t>
      </w:r>
    </w:p>
    <w:p w14:paraId="401A80EA" w14:textId="77777777" w:rsidR="00A511F1" w:rsidRPr="005331ED" w:rsidRDefault="00A511F1" w:rsidP="00835480">
      <w:pPr>
        <w:tabs>
          <w:tab w:val="clear" w:pos="340"/>
        </w:tabs>
        <w:ind w:left="426" w:right="-197"/>
      </w:pPr>
      <w:r w:rsidRPr="005331ED">
        <w:t xml:space="preserve">Utvecklingsledare på området Utbildning och arbetsmarknad, Regional utveckling </w:t>
      </w:r>
    </w:p>
    <w:p w14:paraId="53D07676" w14:textId="10FE1463" w:rsidR="00A511F1" w:rsidRPr="005331ED" w:rsidRDefault="00835480" w:rsidP="00835480">
      <w:pPr>
        <w:tabs>
          <w:tab w:val="clear" w:pos="340"/>
        </w:tabs>
        <w:ind w:left="426" w:right="-197"/>
      </w:pPr>
      <w:r>
        <w:tab/>
      </w:r>
      <w:r w:rsidR="00A511F1" w:rsidRPr="005331ED">
        <w:t xml:space="preserve">Projektmedarbetare: </w:t>
      </w:r>
    </w:p>
    <w:p w14:paraId="7F5D7B75" w14:textId="77777777" w:rsidR="00A511F1" w:rsidRPr="005331ED" w:rsidRDefault="00A511F1" w:rsidP="00835480">
      <w:pPr>
        <w:tabs>
          <w:tab w:val="clear" w:pos="340"/>
        </w:tabs>
        <w:ind w:left="426" w:right="-197"/>
      </w:pPr>
      <w:r w:rsidRPr="005331ED">
        <w:t xml:space="preserve">Utvecklingsledare på området Välfärd och folkhälsa, Regional utveckling </w:t>
      </w:r>
    </w:p>
    <w:p w14:paraId="40563B9A" w14:textId="7E60CDBD" w:rsidR="00A511F1" w:rsidRPr="005331ED" w:rsidRDefault="00835480" w:rsidP="00835480">
      <w:pPr>
        <w:tabs>
          <w:tab w:val="clear" w:pos="340"/>
        </w:tabs>
        <w:ind w:left="426" w:right="-197"/>
      </w:pPr>
      <w:r>
        <w:tab/>
      </w:r>
      <w:r w:rsidR="00A511F1" w:rsidRPr="005331ED">
        <w:t xml:space="preserve">Styrgrupp: </w:t>
      </w:r>
    </w:p>
    <w:p w14:paraId="473965C7" w14:textId="77777777" w:rsidR="00A511F1" w:rsidRPr="005331ED" w:rsidRDefault="00A511F1" w:rsidP="00835480">
      <w:pPr>
        <w:tabs>
          <w:tab w:val="clear" w:pos="340"/>
        </w:tabs>
        <w:ind w:left="426" w:right="-197"/>
      </w:pPr>
      <w:r w:rsidRPr="005331ED">
        <w:t xml:space="preserve">Projektägare, projektledare, skolchefer från kommunerna i länet, en kommunchef samt förvaltningsdirektör på Regional utveckling. </w:t>
      </w:r>
    </w:p>
    <w:p w14:paraId="00024D2D" w14:textId="62C1B934" w:rsidR="00A511F1" w:rsidRPr="005331ED" w:rsidRDefault="00835480" w:rsidP="00835480">
      <w:pPr>
        <w:tabs>
          <w:tab w:val="clear" w:pos="340"/>
        </w:tabs>
        <w:ind w:left="426" w:right="-197"/>
      </w:pPr>
      <w:r>
        <w:tab/>
      </w:r>
      <w:r w:rsidR="00A511F1" w:rsidRPr="005331ED">
        <w:t xml:space="preserve">Referensgrupper: </w:t>
      </w:r>
    </w:p>
    <w:p w14:paraId="73576E91" w14:textId="77777777" w:rsidR="00A511F1" w:rsidRPr="005331ED" w:rsidRDefault="00A511F1" w:rsidP="00835480">
      <w:pPr>
        <w:tabs>
          <w:tab w:val="clear" w:pos="340"/>
        </w:tabs>
        <w:ind w:left="426" w:right="-197"/>
      </w:pPr>
      <w:r w:rsidRPr="005331ED">
        <w:t xml:space="preserve">Tjänstemannastödet för skola, utbildning och kompetensförsörjning,  </w:t>
      </w:r>
    </w:p>
    <w:p w14:paraId="7C39ABDB" w14:textId="77777777" w:rsidR="00A511F1" w:rsidRPr="005331ED" w:rsidRDefault="00A511F1" w:rsidP="00835480">
      <w:pPr>
        <w:tabs>
          <w:tab w:val="clear" w:pos="340"/>
        </w:tabs>
        <w:ind w:left="426" w:right="-197"/>
      </w:pPr>
      <w:r w:rsidRPr="005331ED">
        <w:t>Specifika samverkansrådet för skola, utbildning och kompetensförsörjning och KC/RD.</w:t>
      </w:r>
    </w:p>
    <w:p w14:paraId="4B82F003" w14:textId="77777777" w:rsidR="00A511F1" w:rsidRPr="005331ED" w:rsidRDefault="00A511F1" w:rsidP="0011560A">
      <w:pPr>
        <w:tabs>
          <w:tab w:val="clear" w:pos="340"/>
        </w:tabs>
        <w:autoSpaceDE w:val="0"/>
        <w:autoSpaceDN w:val="0"/>
        <w:adjustRightInd w:val="0"/>
        <w:spacing w:line="240" w:lineRule="auto"/>
        <w:ind w:right="-197"/>
        <w:rPr>
          <w:rFonts w:ascii="Calibri" w:hAnsi="Calibri" w:cs="Calibri"/>
        </w:rPr>
      </w:pPr>
    </w:p>
    <w:p w14:paraId="793E7BE0" w14:textId="77777777" w:rsidR="00A511F1" w:rsidRPr="005331ED" w:rsidRDefault="00A511F1" w:rsidP="0011560A">
      <w:pPr>
        <w:ind w:right="-197"/>
      </w:pPr>
      <w:r w:rsidRPr="005331ED">
        <w:t xml:space="preserve">Genom arbetet med projektets del 1 </w:t>
      </w:r>
      <w:r w:rsidRPr="005331ED">
        <w:rPr>
          <w:i/>
        </w:rPr>
        <w:t>Forskning</w:t>
      </w:r>
      <w:r w:rsidRPr="005331ED">
        <w:t xml:space="preserve"> identifierades glapp i förändringslogiken, vilka kan förklara varför svårigheten med styrning och ledning (ovan) uppstod. För framtida projekt är det viktigt att det finns en samsyn om roller och ansvar samt hur de relaterar till varandra, för att veta vilka parter som ska/kan bidra och hur. Det påverkar även vem som har initiativet att formulera syfte och mål samt hur förankringsarbetet behöver gå till. Den sammanfattande forskningsrapporten (delprojekt 1) summerar detta i form av rekommendationer vilka lyder: </w:t>
      </w:r>
    </w:p>
    <w:p w14:paraId="6D2349F1" w14:textId="77777777" w:rsidR="00A511F1" w:rsidRPr="005331ED" w:rsidRDefault="00A511F1" w:rsidP="00835480">
      <w:pPr>
        <w:pStyle w:val="Liststycke"/>
        <w:numPr>
          <w:ilvl w:val="0"/>
          <w:numId w:val="10"/>
        </w:numPr>
        <w:ind w:right="-197" w:hanging="56"/>
      </w:pPr>
      <w:r w:rsidRPr="005331ED">
        <w:t xml:space="preserve">Strukturera och samordna insatser på regional, interkommunal och kommunal nivå och illustrera dem i förändringslogiker för olika nivåer. Tydliggör </w:t>
      </w:r>
      <w:proofErr w:type="gramStart"/>
      <w:r w:rsidRPr="005331ED">
        <w:t>RÖLs</w:t>
      </w:r>
      <w:proofErr w:type="gramEnd"/>
      <w:r w:rsidRPr="005331ED">
        <w:t xml:space="preserve"> roll vad gäller insatser och samordning i förhållande till frågor som rör skola och förskola.</w:t>
      </w:r>
    </w:p>
    <w:p w14:paraId="7DD88F45" w14:textId="77777777" w:rsidR="00A511F1" w:rsidRPr="005331ED" w:rsidRDefault="00A511F1" w:rsidP="00835480">
      <w:pPr>
        <w:pStyle w:val="Liststycke"/>
        <w:numPr>
          <w:ilvl w:val="0"/>
          <w:numId w:val="10"/>
        </w:numPr>
        <w:ind w:right="-197" w:hanging="56"/>
      </w:pPr>
      <w:r w:rsidRPr="005331ED">
        <w:t>Kontextualisera de insatser som genomförs på regional och kommunal nivå, i bemärkelsen anpassa dem till kommunernas skilda behov.</w:t>
      </w:r>
    </w:p>
    <w:p w14:paraId="77FD397B" w14:textId="77777777" w:rsidR="00A511F1" w:rsidRPr="005331ED" w:rsidRDefault="00A511F1" w:rsidP="00835480">
      <w:pPr>
        <w:pStyle w:val="Liststycke"/>
        <w:numPr>
          <w:ilvl w:val="0"/>
          <w:numId w:val="10"/>
        </w:numPr>
        <w:ind w:right="-197" w:hanging="56"/>
      </w:pPr>
      <w:r w:rsidRPr="005331ED">
        <w:t>Omvärldsspana på liknande sätt som RÖL lät Oxford research göra 2019, men i detta fall en omvärldsanalys med fokus på skolrelaterade frågor.</w:t>
      </w:r>
    </w:p>
    <w:p w14:paraId="489327C8" w14:textId="77777777" w:rsidR="00A511F1" w:rsidRPr="005331ED" w:rsidRDefault="00A511F1" w:rsidP="00835480">
      <w:pPr>
        <w:pStyle w:val="Liststycke"/>
        <w:numPr>
          <w:ilvl w:val="0"/>
          <w:numId w:val="10"/>
        </w:numPr>
        <w:ind w:right="-197" w:hanging="56"/>
      </w:pPr>
      <w:r w:rsidRPr="005331ED">
        <w:t>Prioritera vilka tidigare genomförda insatser som ska implementeras och vilka insatser som ska genomföras för att nå de uppsatta effektmålen i RUS 2022–2030.</w:t>
      </w:r>
    </w:p>
    <w:p w14:paraId="506A067C" w14:textId="77777777" w:rsidR="00A511F1" w:rsidRPr="005331ED" w:rsidRDefault="00A511F1" w:rsidP="00835480">
      <w:pPr>
        <w:pStyle w:val="Liststycke"/>
        <w:numPr>
          <w:ilvl w:val="0"/>
          <w:numId w:val="10"/>
        </w:numPr>
        <w:ind w:right="-197" w:hanging="56"/>
      </w:pPr>
      <w:r w:rsidRPr="005331ED">
        <w:t>Evaluera de insatser som görs. Samordna uppföljningen av Aktivitetsplanen med andra uppföljningar, exempelvis med återrapporteringar av regionala utvecklingsmedel och verksamhetsplaner.</w:t>
      </w:r>
    </w:p>
    <w:p w14:paraId="0E87B34B" w14:textId="77777777" w:rsidR="00A511F1" w:rsidRPr="005331ED" w:rsidRDefault="00A511F1" w:rsidP="00835480">
      <w:pPr>
        <w:pStyle w:val="Liststycke"/>
        <w:numPr>
          <w:ilvl w:val="0"/>
          <w:numId w:val="10"/>
        </w:numPr>
        <w:ind w:right="-197" w:hanging="56"/>
      </w:pPr>
      <w:commentRangeStart w:id="12"/>
      <w:r w:rsidRPr="00592B39">
        <w:rPr>
          <w:highlight w:val="yellow"/>
        </w:rPr>
        <w:t>Transparensgör</w:t>
      </w:r>
      <w:r w:rsidRPr="005331ED">
        <w:t xml:space="preserve"> </w:t>
      </w:r>
      <w:commentRangeEnd w:id="12"/>
      <w:r w:rsidR="0011560A">
        <w:rPr>
          <w:rStyle w:val="Kommentarsreferens"/>
        </w:rPr>
        <w:commentReference w:id="12"/>
      </w:r>
      <w:r w:rsidRPr="005331ED">
        <w:t>det som är viktigt för samtliga samverkansparter att ha tillgång till.</w:t>
      </w:r>
    </w:p>
    <w:p w14:paraId="06F5FB79" w14:textId="77777777" w:rsidR="00A511F1" w:rsidRPr="005331ED" w:rsidRDefault="00A511F1" w:rsidP="0011560A">
      <w:pPr>
        <w:ind w:right="-197"/>
      </w:pPr>
      <w:r w:rsidRPr="005331ED">
        <w:t xml:space="preserve">Rekommendationerna sammanfattas med akronymen </w:t>
      </w:r>
      <w:r w:rsidRPr="005331ED">
        <w:rPr>
          <w:b/>
        </w:rPr>
        <w:t>S-K-O-P-E-T</w:t>
      </w:r>
      <w:r w:rsidRPr="005331ED">
        <w:t xml:space="preserve"> som syftar på den engelska termen </w:t>
      </w:r>
      <w:proofErr w:type="spellStart"/>
      <w:r w:rsidRPr="005331ED">
        <w:t>scope</w:t>
      </w:r>
      <w:proofErr w:type="spellEnd"/>
      <w:r w:rsidRPr="005331ED">
        <w:t xml:space="preserve"> – i betydelsen en arena i vilken någon eller något handlar, verkar, har makt eller kontroll.</w:t>
      </w:r>
    </w:p>
    <w:p w14:paraId="25BCFF6A" w14:textId="77777777" w:rsidR="00A511F1" w:rsidRPr="005331ED" w:rsidRDefault="00A511F1" w:rsidP="0011560A">
      <w:pPr>
        <w:ind w:right="-197"/>
        <w:rPr>
          <w:rFonts w:ascii="Calibri" w:hAnsi="Calibri" w:cs="Calibri"/>
          <w:color w:val="000000"/>
        </w:rPr>
      </w:pPr>
    </w:p>
    <w:p w14:paraId="5E9F50A9" w14:textId="77777777" w:rsidR="00A511F1" w:rsidRPr="00835480" w:rsidRDefault="00A511F1" w:rsidP="0011560A">
      <w:pPr>
        <w:pStyle w:val="Heading3No"/>
        <w:ind w:right="-197"/>
        <w:rPr>
          <w:rFonts w:eastAsiaTheme="minorEastAsia"/>
          <w:sz w:val="24"/>
          <w:szCs w:val="24"/>
          <w:lang w:val="sv-SE" w:eastAsia="sv-SE"/>
        </w:rPr>
      </w:pPr>
      <w:bookmarkStart w:id="13" w:name="_Toc164065584"/>
      <w:r w:rsidRPr="00835480">
        <w:rPr>
          <w:rFonts w:eastAsiaTheme="minorEastAsia"/>
          <w:sz w:val="24"/>
          <w:szCs w:val="24"/>
          <w:lang w:val="sv-SE" w:eastAsia="sv-SE"/>
        </w:rPr>
        <w:lastRenderedPageBreak/>
        <w:t>Utvärdering</w:t>
      </w:r>
      <w:bookmarkEnd w:id="13"/>
    </w:p>
    <w:p w14:paraId="20E6445B" w14:textId="77777777" w:rsidR="004509DE" w:rsidRPr="005331ED" w:rsidRDefault="00A511F1" w:rsidP="0011560A">
      <w:pPr>
        <w:ind w:right="-197"/>
      </w:pPr>
      <w:r w:rsidRPr="005331ED">
        <w:t>Kontinuerliga uppföljningar har skett.</w:t>
      </w:r>
      <w:r w:rsidR="004509DE" w:rsidRPr="005331ED">
        <w:t xml:space="preserve"> När projektet planerades </w:t>
      </w:r>
      <w:r w:rsidRPr="005331ED">
        <w:t xml:space="preserve">var utgångspunkten ett långsiktigt arbete varför det inte förväntades omedelbara effekter eller förändring på elevstatistiken. Därför följs den inte upp primärt. Istället är det processmåtten som </w:t>
      </w:r>
      <w:r w:rsidR="004509DE" w:rsidRPr="005331ED">
        <w:t>varit</w:t>
      </w:r>
      <w:r w:rsidRPr="005331ED">
        <w:t xml:space="preserve"> i fokus dvs. uppföljning av aktiviteterna med målgruppen som kommer att ligga till grund för utvärderingen. </w:t>
      </w:r>
    </w:p>
    <w:p w14:paraId="3CD90C2F" w14:textId="77777777" w:rsidR="00A511F1" w:rsidRPr="00835480" w:rsidRDefault="00A511F1" w:rsidP="0011560A">
      <w:pPr>
        <w:pStyle w:val="Rubrik4"/>
        <w:ind w:right="-197"/>
        <w:rPr>
          <w:rFonts w:eastAsiaTheme="minorEastAsia"/>
          <w:sz w:val="24"/>
          <w:szCs w:val="24"/>
          <w:lang w:eastAsia="sv-SE"/>
        </w:rPr>
      </w:pPr>
      <w:r w:rsidRPr="00835480">
        <w:rPr>
          <w:rFonts w:eastAsiaTheme="minorEastAsia"/>
          <w:sz w:val="24"/>
          <w:szCs w:val="24"/>
          <w:lang w:eastAsia="sv-SE"/>
        </w:rPr>
        <w:t xml:space="preserve">Huvudprojektet </w:t>
      </w:r>
      <w:r w:rsidRPr="00835480">
        <w:rPr>
          <w:rFonts w:eastAsiaTheme="minorEastAsia"/>
          <w:i/>
          <w:sz w:val="24"/>
          <w:szCs w:val="24"/>
          <w:lang w:eastAsia="sv-SE"/>
        </w:rPr>
        <w:t>Gemensam strategi</w:t>
      </w:r>
    </w:p>
    <w:p w14:paraId="6DB53898" w14:textId="77777777" w:rsidR="00A511F1" w:rsidRPr="005331ED" w:rsidRDefault="00A511F1" w:rsidP="0011560A">
      <w:pPr>
        <w:ind w:right="-197"/>
      </w:pPr>
      <w:r w:rsidRPr="005331ED">
        <w:t xml:space="preserve">Projektets långsiktiga mål (projektplanen) utgår från tanken att det för </w:t>
      </w:r>
      <w:r w:rsidR="00E7257D" w:rsidRPr="005331ED">
        <w:t>att åstadkomma</w:t>
      </w:r>
      <w:r w:rsidRPr="005331ED">
        <w:t xml:space="preserve"> en förändring behöv</w:t>
      </w:r>
      <w:r w:rsidR="00E7257D" w:rsidRPr="005331ED">
        <w:t>s ett kontinuerligt arbete i</w:t>
      </w:r>
      <w:r w:rsidRPr="005331ED">
        <w:t xml:space="preserve"> dessa frågor och helst inom samma typ av forum. Detta projekt är en av många olika pusselbitar som behövs för att resultaten ska kunna förändras. Tillsammans med arbetet som bedrivs av kommunerna själva samt Örebro universitet var avsikten </w:t>
      </w:r>
      <w:r w:rsidR="00E7257D" w:rsidRPr="005331ED">
        <w:t xml:space="preserve">att </w:t>
      </w:r>
      <w:r w:rsidRPr="005331ED">
        <w:t xml:space="preserve">påbörja den resa som regionen behöver göra för att förändra resultaten. </w:t>
      </w:r>
    </w:p>
    <w:p w14:paraId="5C491109" w14:textId="77777777" w:rsidR="00A511F1" w:rsidRPr="005331ED" w:rsidRDefault="00A511F1" w:rsidP="0011560A">
      <w:pPr>
        <w:ind w:right="-197"/>
      </w:pPr>
    </w:p>
    <w:p w14:paraId="7A1F5CCF" w14:textId="77777777" w:rsidR="00A511F1" w:rsidRPr="005331ED" w:rsidRDefault="00A511F1" w:rsidP="0011560A">
      <w:pPr>
        <w:ind w:right="-197"/>
      </w:pPr>
      <w:r w:rsidRPr="005331ED">
        <w:rPr>
          <w:rFonts w:eastAsiaTheme="minorEastAsia"/>
          <w:color w:val="000000" w:themeColor="text1"/>
          <w:kern w:val="24"/>
          <w:lang w:eastAsia="sv-SE"/>
        </w:rPr>
        <w:t>Genom att förvaltningschefer, verksamhetschefer, kommunchefer samt regionala och kommunala skolpolitiker träffats kring gemensamma teman och lärt av varandra har en förstärkning och ett lärande om roller och ansvar, effektivt kvalitetsarbete samt styrning och ledning skett. Därigenom har också kommunernas arbete kring s</w:t>
      </w:r>
      <w:r w:rsidR="005331ED" w:rsidRPr="005331ED">
        <w:rPr>
          <w:rFonts w:eastAsiaTheme="minorEastAsia"/>
          <w:color w:val="000000" w:themeColor="text1"/>
          <w:kern w:val="24"/>
          <w:lang w:eastAsia="sv-SE"/>
        </w:rPr>
        <w:t>kola och skolutveckling stärkts.</w:t>
      </w:r>
      <w:r w:rsidRPr="005331ED">
        <w:rPr>
          <w:rFonts w:eastAsiaTheme="minorEastAsia"/>
          <w:color w:val="000000" w:themeColor="text1"/>
          <w:kern w:val="24"/>
          <w:lang w:eastAsia="sv-SE"/>
        </w:rPr>
        <w:t xml:space="preserve"> Arbetet med den gemensamma strategin har, efter hand, följts upp genom delprojekten. I avslutet av projektet genomfördes en dialogkonferens med kommuncheferna och skolcheferna som kunde konstatera att processen i projektet som helhet bidragit till att det anses </w:t>
      </w:r>
      <w:r w:rsidRPr="005331ED">
        <w:t>fortsatt viktigt jobba för att bredda samverkan, fördjupa kännedomen om varandras ambitioner och utmaningar samt att ytterligare befästa att det är många parter som kan bidra utifrån den egna funktionen och rådigheten.</w:t>
      </w:r>
    </w:p>
    <w:p w14:paraId="20386989" w14:textId="77777777" w:rsidR="00A511F1" w:rsidRPr="005331ED" w:rsidRDefault="00A511F1" w:rsidP="0011560A">
      <w:pPr>
        <w:ind w:right="-197"/>
      </w:pPr>
    </w:p>
    <w:p w14:paraId="2F357BD2" w14:textId="77777777" w:rsidR="00A511F1" w:rsidRPr="005331ED" w:rsidRDefault="00A511F1" w:rsidP="0011560A">
      <w:pPr>
        <w:ind w:right="-197"/>
      </w:pPr>
      <w:r w:rsidRPr="005331ED">
        <w:t>Några citat från dialogkonferensen får stå som exempel på utvärderingens viktigaste medskick.</w:t>
      </w:r>
    </w:p>
    <w:p w14:paraId="31DBF2F8" w14:textId="77777777" w:rsidR="00A511F1" w:rsidRPr="005331ED" w:rsidRDefault="00A511F1" w:rsidP="0011560A">
      <w:pPr>
        <w:ind w:right="-197"/>
      </w:pPr>
    </w:p>
    <w:p w14:paraId="5E04D91A"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hAnsi="Calibri" w:cs="Calibri"/>
          <w:color w:val="000000"/>
        </w:rPr>
      </w:pPr>
      <w:r w:rsidRPr="005331ED">
        <w:rPr>
          <w:noProof/>
          <w:lang w:eastAsia="sv-SE"/>
        </w:rPr>
        <w:drawing>
          <wp:anchor distT="0" distB="0" distL="114300" distR="114300" simplePos="0" relativeHeight="251662336" behindDoc="1" locked="0" layoutInCell="1" allowOverlap="1" wp14:anchorId="529D011C" wp14:editId="6C407F56">
            <wp:simplePos x="0" y="0"/>
            <wp:positionH relativeFrom="column">
              <wp:posOffset>27305</wp:posOffset>
            </wp:positionH>
            <wp:positionV relativeFrom="paragraph">
              <wp:posOffset>75492</wp:posOffset>
            </wp:positionV>
            <wp:extent cx="3931920" cy="2264410"/>
            <wp:effectExtent l="0" t="0" r="0" b="2540"/>
            <wp:wrapTight wrapText="bothSides">
              <wp:wrapPolygon edited="0">
                <wp:start x="0" y="0"/>
                <wp:lineTo x="0" y="21443"/>
                <wp:lineTo x="21453" y="21443"/>
                <wp:lineTo x="21453"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31920" cy="2264410"/>
                    </a:xfrm>
                    <a:prstGeom prst="rect">
                      <a:avLst/>
                    </a:prstGeom>
                  </pic:spPr>
                </pic:pic>
              </a:graphicData>
            </a:graphic>
          </wp:anchor>
        </w:drawing>
      </w:r>
    </w:p>
    <w:p w14:paraId="7B099F72"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3B36D2EC"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414680F9"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48CEB71C"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3D53812B"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478F19D9"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57DF81C2"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3481C6D8"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71B61E5D"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72B7C414"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0EEA1B7F"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462D7DBA"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5A3D10F3"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36852DFA" w14:textId="104C82FB" w:rsidR="0011560A" w:rsidRDefault="00A511F1" w:rsidP="00835480">
      <w:pPr>
        <w:ind w:right="-197"/>
        <w:rPr>
          <w:rFonts w:eastAsiaTheme="minorEastAsia"/>
          <w:b/>
          <w:lang w:eastAsia="sv-SE"/>
        </w:rPr>
      </w:pPr>
      <w:r w:rsidRPr="005331ED">
        <w:rPr>
          <w:rFonts w:eastAsiaTheme="minorEastAsia"/>
          <w:lang w:eastAsia="sv-SE"/>
        </w:rPr>
        <w:t>Ur Presentation för Partnerskapet för Regional utveckling, 23</w:t>
      </w:r>
      <w:r w:rsidR="00835480">
        <w:rPr>
          <w:rFonts w:eastAsiaTheme="minorEastAsia"/>
          <w:lang w:eastAsia="sv-SE"/>
        </w:rPr>
        <w:t xml:space="preserve"> </w:t>
      </w:r>
      <w:r w:rsidRPr="005331ED">
        <w:rPr>
          <w:rFonts w:eastAsiaTheme="minorEastAsia"/>
          <w:lang w:eastAsia="sv-SE"/>
        </w:rPr>
        <w:t>08</w:t>
      </w:r>
      <w:r w:rsidR="00835480">
        <w:rPr>
          <w:rFonts w:eastAsiaTheme="minorEastAsia"/>
          <w:lang w:eastAsia="sv-SE"/>
        </w:rPr>
        <w:t xml:space="preserve"> </w:t>
      </w:r>
      <w:r w:rsidRPr="005331ED">
        <w:rPr>
          <w:rFonts w:eastAsiaTheme="minorEastAsia"/>
          <w:lang w:eastAsia="sv-SE"/>
        </w:rPr>
        <w:t>31</w:t>
      </w:r>
      <w:r w:rsidR="0011560A">
        <w:rPr>
          <w:rFonts w:eastAsiaTheme="minorEastAsia"/>
          <w:lang w:eastAsia="sv-SE"/>
        </w:rPr>
        <w:br w:type="page"/>
      </w:r>
    </w:p>
    <w:p w14:paraId="2456F069" w14:textId="375E44E1" w:rsidR="00A511F1" w:rsidRPr="00835480" w:rsidRDefault="00A511F1" w:rsidP="0011560A">
      <w:pPr>
        <w:pStyle w:val="Rubrik4"/>
        <w:ind w:right="-197"/>
        <w:rPr>
          <w:rFonts w:eastAsiaTheme="minorEastAsia"/>
          <w:sz w:val="24"/>
          <w:szCs w:val="24"/>
          <w:lang w:eastAsia="sv-SE"/>
        </w:rPr>
      </w:pPr>
      <w:r w:rsidRPr="00835480">
        <w:rPr>
          <w:rFonts w:eastAsiaTheme="minorEastAsia"/>
          <w:sz w:val="24"/>
          <w:szCs w:val="24"/>
          <w:lang w:eastAsia="sv-SE"/>
        </w:rPr>
        <w:lastRenderedPageBreak/>
        <w:t xml:space="preserve">Delprojekt </w:t>
      </w:r>
      <w:r w:rsidRPr="00835480">
        <w:rPr>
          <w:rFonts w:eastAsiaTheme="minorEastAsia"/>
          <w:i/>
          <w:sz w:val="24"/>
          <w:szCs w:val="24"/>
          <w:lang w:eastAsia="sv-SE"/>
        </w:rPr>
        <w:t>Forskning</w:t>
      </w:r>
    </w:p>
    <w:p w14:paraId="3651A072" w14:textId="77777777" w:rsidR="00A511F1" w:rsidRPr="005331ED" w:rsidRDefault="00A511F1" w:rsidP="0011560A">
      <w:pPr>
        <w:pStyle w:val="Liststycke"/>
        <w:tabs>
          <w:tab w:val="clear" w:pos="34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r w:rsidRPr="005331ED">
        <w:rPr>
          <w:noProof/>
          <w:lang w:eastAsia="sv-SE"/>
        </w:rPr>
        <w:drawing>
          <wp:anchor distT="0" distB="0" distL="114300" distR="114300" simplePos="0" relativeHeight="251660288" behindDoc="1" locked="0" layoutInCell="1" allowOverlap="1" wp14:anchorId="0162033A" wp14:editId="28227AA6">
            <wp:simplePos x="0" y="0"/>
            <wp:positionH relativeFrom="page">
              <wp:align>center</wp:align>
            </wp:positionH>
            <wp:positionV relativeFrom="paragraph">
              <wp:posOffset>638810</wp:posOffset>
            </wp:positionV>
            <wp:extent cx="4826000" cy="1237615"/>
            <wp:effectExtent l="0" t="0" r="0" b="635"/>
            <wp:wrapTight wrapText="bothSides">
              <wp:wrapPolygon edited="0">
                <wp:start x="0" y="0"/>
                <wp:lineTo x="0" y="21279"/>
                <wp:lineTo x="21486" y="21279"/>
                <wp:lineTo x="21486"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26000" cy="1237615"/>
                    </a:xfrm>
                    <a:prstGeom prst="rect">
                      <a:avLst/>
                    </a:prstGeom>
                  </pic:spPr>
                </pic:pic>
              </a:graphicData>
            </a:graphic>
          </wp:anchor>
        </w:drawing>
      </w:r>
      <w:r w:rsidRPr="005331ED">
        <w:t>Forskare från Örebro universitet fullgjorde sitt uppdrag att ta fram en gemensam regional nulägesbild och därigenom ge ett underlag till fortsatt gemensamt skolutvecklingsarbete</w:t>
      </w:r>
      <w:r w:rsidRPr="005331ED">
        <w:rPr>
          <w:rFonts w:ascii="Calibri" w:eastAsiaTheme="minorEastAsia" w:hAnsi="Calibri" w:cs="Calibri"/>
          <w:color w:val="000000" w:themeColor="text1"/>
          <w:kern w:val="24"/>
          <w:lang w:eastAsia="sv-SE"/>
        </w:rPr>
        <w:t xml:space="preserve">. </w:t>
      </w:r>
    </w:p>
    <w:p w14:paraId="74850702" w14:textId="77777777" w:rsidR="00A511F1" w:rsidRPr="005331ED" w:rsidRDefault="00A511F1" w:rsidP="0011560A">
      <w:pPr>
        <w:ind w:right="-197"/>
        <w:rPr>
          <w:rFonts w:eastAsiaTheme="minorEastAsia"/>
          <w:lang w:eastAsia="sv-SE"/>
        </w:rPr>
      </w:pPr>
      <w:r w:rsidRPr="005331ED">
        <w:rPr>
          <w:rFonts w:eastAsiaTheme="minorEastAsia"/>
          <w:lang w:eastAsia="sv-SE"/>
        </w:rPr>
        <w:t>Ur Lägesrapport maj 2022</w:t>
      </w:r>
    </w:p>
    <w:p w14:paraId="2E6AD083" w14:textId="77777777" w:rsidR="00A511F1" w:rsidRPr="005331ED" w:rsidRDefault="00A511F1" w:rsidP="0011560A">
      <w:pPr>
        <w:tabs>
          <w:tab w:val="clear" w:pos="340"/>
        </w:tabs>
        <w:overflowPunct w:val="0"/>
        <w:autoSpaceDE w:val="0"/>
        <w:autoSpaceDN w:val="0"/>
        <w:adjustRightInd w:val="0"/>
        <w:spacing w:line="240" w:lineRule="auto"/>
        <w:ind w:right="-197"/>
        <w:textAlignment w:val="baseline"/>
        <w:rPr>
          <w:rFonts w:ascii="Calibri" w:eastAsiaTheme="minorEastAsia" w:hAnsi="Calibri" w:cs="Calibri"/>
          <w:color w:val="000000" w:themeColor="text1"/>
          <w:kern w:val="24"/>
          <w:lang w:eastAsia="sv-SE"/>
        </w:rPr>
      </w:pPr>
      <w:r w:rsidRPr="005331ED">
        <w:rPr>
          <w:noProof/>
          <w:lang w:eastAsia="sv-SE"/>
        </w:rPr>
        <w:drawing>
          <wp:anchor distT="0" distB="0" distL="114300" distR="114300" simplePos="0" relativeHeight="251661312" behindDoc="1" locked="0" layoutInCell="1" allowOverlap="1" wp14:anchorId="4DC7FD15" wp14:editId="0C44FE9D">
            <wp:simplePos x="0" y="0"/>
            <wp:positionH relativeFrom="page">
              <wp:align>center</wp:align>
            </wp:positionH>
            <wp:positionV relativeFrom="paragraph">
              <wp:posOffset>249555</wp:posOffset>
            </wp:positionV>
            <wp:extent cx="4826000" cy="758190"/>
            <wp:effectExtent l="0" t="0" r="0" b="3810"/>
            <wp:wrapTight wrapText="bothSides">
              <wp:wrapPolygon edited="0">
                <wp:start x="0" y="0"/>
                <wp:lineTo x="0" y="21166"/>
                <wp:lineTo x="21486" y="21166"/>
                <wp:lineTo x="21486"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826000" cy="758190"/>
                    </a:xfrm>
                    <a:prstGeom prst="rect">
                      <a:avLst/>
                    </a:prstGeom>
                  </pic:spPr>
                </pic:pic>
              </a:graphicData>
            </a:graphic>
          </wp:anchor>
        </w:drawing>
      </w:r>
    </w:p>
    <w:p w14:paraId="52CE03EF" w14:textId="77777777" w:rsidR="00A511F1" w:rsidRPr="005331ED" w:rsidRDefault="00A511F1" w:rsidP="0011560A">
      <w:pPr>
        <w:ind w:right="-197"/>
        <w:rPr>
          <w:rFonts w:eastAsiaTheme="minorEastAsia"/>
          <w:lang w:eastAsia="sv-SE"/>
        </w:rPr>
      </w:pPr>
      <w:r w:rsidRPr="005331ED">
        <w:rPr>
          <w:rFonts w:eastAsiaTheme="minorEastAsia"/>
          <w:lang w:eastAsia="sv-SE"/>
        </w:rPr>
        <w:t>Ur Lägesrapport augusti 2022</w:t>
      </w:r>
    </w:p>
    <w:p w14:paraId="4479D991" w14:textId="77777777" w:rsidR="00A511F1" w:rsidRPr="005331ED" w:rsidRDefault="00A511F1" w:rsidP="0011560A">
      <w:pPr>
        <w:pStyle w:val="Liststycke"/>
        <w:tabs>
          <w:tab w:val="clear" w:pos="340"/>
          <w:tab w:val="left" w:pos="720"/>
        </w:tabs>
        <w:overflowPunct w:val="0"/>
        <w:autoSpaceDE w:val="0"/>
        <w:autoSpaceDN w:val="0"/>
        <w:adjustRightInd w:val="0"/>
        <w:spacing w:line="240" w:lineRule="auto"/>
        <w:ind w:left="0" w:right="-197"/>
        <w:textAlignment w:val="baseline"/>
        <w:rPr>
          <w:rFonts w:ascii="Calibri" w:eastAsiaTheme="minorEastAsia" w:hAnsi="Calibri" w:cs="Calibri"/>
          <w:color w:val="000000" w:themeColor="text1"/>
          <w:kern w:val="24"/>
          <w:lang w:eastAsia="sv-SE"/>
        </w:rPr>
      </w:pPr>
    </w:p>
    <w:p w14:paraId="119C5F2E" w14:textId="77777777" w:rsidR="00A511F1" w:rsidRPr="00835480" w:rsidRDefault="00A511F1" w:rsidP="0011560A">
      <w:pPr>
        <w:pStyle w:val="Rubrik4"/>
        <w:ind w:right="-197"/>
        <w:rPr>
          <w:rFonts w:eastAsiaTheme="minorEastAsia"/>
          <w:sz w:val="24"/>
          <w:szCs w:val="24"/>
          <w:lang w:eastAsia="sv-SE"/>
        </w:rPr>
      </w:pPr>
      <w:r w:rsidRPr="00835480">
        <w:rPr>
          <w:rFonts w:eastAsiaTheme="minorEastAsia"/>
          <w:sz w:val="24"/>
          <w:szCs w:val="24"/>
          <w:lang w:eastAsia="sv-SE"/>
        </w:rPr>
        <w:t xml:space="preserve">Delprojekt </w:t>
      </w:r>
      <w:r w:rsidRPr="00835480">
        <w:rPr>
          <w:rFonts w:eastAsiaTheme="minorEastAsia"/>
          <w:i/>
          <w:iCs/>
          <w:sz w:val="24"/>
          <w:szCs w:val="24"/>
          <w:lang w:eastAsia="sv-SE"/>
        </w:rPr>
        <w:t>Att leda fo</w:t>
      </w:r>
      <w:r w:rsidR="007C106F" w:rsidRPr="00835480">
        <w:rPr>
          <w:rFonts w:eastAsiaTheme="minorEastAsia"/>
          <w:i/>
          <w:iCs/>
          <w:sz w:val="24"/>
          <w:szCs w:val="24"/>
          <w:lang w:eastAsia="sv-SE"/>
        </w:rPr>
        <w:t>rskningsbaserad skolutveckling</w:t>
      </w:r>
    </w:p>
    <w:p w14:paraId="36FC1079" w14:textId="77777777" w:rsidR="00A511F1" w:rsidRPr="005331ED" w:rsidRDefault="00A511F1" w:rsidP="0011560A">
      <w:pPr>
        <w:pStyle w:val="Liststycke"/>
        <w:tabs>
          <w:tab w:val="clear" w:pos="340"/>
          <w:tab w:val="left" w:pos="720"/>
        </w:tabs>
        <w:overflowPunct w:val="0"/>
        <w:autoSpaceDE w:val="0"/>
        <w:autoSpaceDN w:val="0"/>
        <w:adjustRightInd w:val="0"/>
        <w:spacing w:line="240" w:lineRule="auto"/>
        <w:ind w:left="0" w:right="-197"/>
        <w:textAlignment w:val="baseline"/>
        <w:rPr>
          <w:rFonts w:ascii="Calibri" w:hAnsi="Calibri" w:cs="Calibri"/>
        </w:rPr>
      </w:pPr>
      <w:r w:rsidRPr="005331ED">
        <w:rPr>
          <w:rFonts w:ascii="Calibri" w:eastAsiaTheme="minorEastAsia" w:hAnsi="Calibri" w:cs="Calibri"/>
          <w:color w:val="000000" w:themeColor="text1"/>
          <w:kern w:val="24"/>
          <w:lang w:eastAsia="sv-SE"/>
        </w:rPr>
        <w:t xml:space="preserve">Regionalt utvecklingscenter, RUC, genomförde delprojektet </w:t>
      </w:r>
      <w:r w:rsidRPr="005331ED">
        <w:rPr>
          <w:rFonts w:ascii="Calibri" w:hAnsi="Calibri" w:cs="Calibri"/>
          <w:i/>
          <w:iCs/>
        </w:rPr>
        <w:t>Att leda forskningsbaserad skolutveckling – regionalt kollegialt lärande för skolchefer och verksamhetschefer</w:t>
      </w:r>
      <w:r w:rsidRPr="005331ED">
        <w:rPr>
          <w:rFonts w:ascii="Calibri" w:hAnsi="Calibri" w:cs="Calibri"/>
        </w:rPr>
        <w:t xml:space="preserve">. Det avsåg att främja ett regionalt kollegialt lärande med fokus på skolhuvudmännens ledning och styrning av en hållbar skolutveckling. </w:t>
      </w:r>
      <w:r w:rsidRPr="005331ED">
        <w:rPr>
          <w:rFonts w:ascii="Calibri" w:hAnsi="Calibri" w:cs="Calibri"/>
          <w:i/>
          <w:iCs/>
        </w:rPr>
        <w:t xml:space="preserve">Att leda forskningsbaserad skolutveckling </w:t>
      </w:r>
      <w:r w:rsidRPr="005331ED">
        <w:rPr>
          <w:rFonts w:ascii="Calibri" w:hAnsi="Calibri" w:cs="Calibri"/>
        </w:rPr>
        <w:t>tar utgångspunkt i de forskningsresultat som framkommer i FoU-projektet.</w:t>
      </w:r>
    </w:p>
    <w:p w14:paraId="7F10C499" w14:textId="77777777" w:rsidR="00A511F1" w:rsidRPr="005331ED" w:rsidRDefault="004509DE" w:rsidP="0011560A">
      <w:pPr>
        <w:ind w:right="-197"/>
        <w:rPr>
          <w:rFonts w:eastAsiaTheme="minorEastAsia"/>
          <w:lang w:eastAsia="sv-SE"/>
        </w:rPr>
      </w:pPr>
      <w:r w:rsidRPr="005331ED">
        <w:rPr>
          <w:noProof/>
          <w:lang w:eastAsia="sv-SE"/>
        </w:rPr>
        <w:drawing>
          <wp:anchor distT="0" distB="0" distL="114300" distR="114300" simplePos="0" relativeHeight="251659264" behindDoc="1" locked="0" layoutInCell="1" allowOverlap="1" wp14:anchorId="4DE87F16" wp14:editId="6B6055B7">
            <wp:simplePos x="0" y="0"/>
            <wp:positionH relativeFrom="margin">
              <wp:align>right</wp:align>
            </wp:positionH>
            <wp:positionV relativeFrom="paragraph">
              <wp:posOffset>200660</wp:posOffset>
            </wp:positionV>
            <wp:extent cx="4826000" cy="911225"/>
            <wp:effectExtent l="0" t="0" r="0" b="3175"/>
            <wp:wrapTight wrapText="bothSides">
              <wp:wrapPolygon edited="0">
                <wp:start x="0" y="0"/>
                <wp:lineTo x="0" y="21224"/>
                <wp:lineTo x="21486" y="21224"/>
                <wp:lineTo x="2148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26000" cy="911225"/>
                    </a:xfrm>
                    <a:prstGeom prst="rect">
                      <a:avLst/>
                    </a:prstGeom>
                  </pic:spPr>
                </pic:pic>
              </a:graphicData>
            </a:graphic>
          </wp:anchor>
        </w:drawing>
      </w:r>
      <w:r w:rsidR="00A511F1" w:rsidRPr="005331ED">
        <w:t xml:space="preserve"> </w:t>
      </w:r>
      <w:r w:rsidR="00A511F1" w:rsidRPr="005331ED">
        <w:rPr>
          <w:rFonts w:eastAsiaTheme="minorEastAsia"/>
          <w:lang w:eastAsia="sv-SE"/>
        </w:rPr>
        <w:t>Ur slutrapporten, RUC 211231</w:t>
      </w:r>
    </w:p>
    <w:p w14:paraId="41532F32" w14:textId="77777777" w:rsidR="004509DE" w:rsidRPr="005331ED" w:rsidRDefault="004509DE" w:rsidP="0011560A">
      <w:pPr>
        <w:ind w:right="-197"/>
        <w:rPr>
          <w:rFonts w:ascii="Calibri" w:eastAsiaTheme="minorEastAsia" w:hAnsi="Calibri" w:cs="Calibri"/>
          <w:color w:val="000000" w:themeColor="text1"/>
          <w:kern w:val="24"/>
          <w:lang w:eastAsia="sv-SE"/>
        </w:rPr>
      </w:pPr>
    </w:p>
    <w:p w14:paraId="2F4676B1" w14:textId="77777777" w:rsidR="004509DE" w:rsidRPr="005331ED" w:rsidRDefault="004509DE" w:rsidP="0011560A">
      <w:pPr>
        <w:pStyle w:val="Heading1No"/>
        <w:ind w:right="-197"/>
        <w:rPr>
          <w:rFonts w:eastAsiaTheme="minorEastAsia"/>
          <w:lang w:val="sv-SE" w:eastAsia="sv-SE"/>
        </w:rPr>
      </w:pPr>
      <w:bookmarkStart w:id="14" w:name="_Toc164065585"/>
      <w:r w:rsidRPr="005331ED">
        <w:rPr>
          <w:rFonts w:eastAsiaTheme="minorEastAsia"/>
          <w:lang w:val="sv-SE" w:eastAsia="sv-SE"/>
        </w:rPr>
        <w:t>Kommunikation</w:t>
      </w:r>
      <w:bookmarkEnd w:id="14"/>
    </w:p>
    <w:p w14:paraId="3D4442DC" w14:textId="77777777" w:rsidR="004509DE" w:rsidRPr="005331ED" w:rsidRDefault="004509DE" w:rsidP="0011560A">
      <w:pPr>
        <w:ind w:right="-197"/>
        <w:rPr>
          <w:lang w:eastAsia="sv-SE"/>
        </w:rPr>
      </w:pPr>
      <w:r w:rsidRPr="005331ED">
        <w:rPr>
          <w:lang w:eastAsia="sv-SE"/>
        </w:rPr>
        <w:t xml:space="preserve">Forskningsrapporten (delprojekt 1 Forskning) har presenterats för Tjänstemannastödet för skola, utbildning och kompetensförsörjning, Specifika samverkansrådet för skola, utbildning och kompetensförsörjning och KC/RD. I det löpande arbetet har rapporten fungerat som underlag för diskussioner när det varit relevant. </w:t>
      </w:r>
    </w:p>
    <w:p w14:paraId="7EC5D499" w14:textId="77777777" w:rsidR="004509DE" w:rsidRPr="005331ED" w:rsidRDefault="004509DE" w:rsidP="0011560A">
      <w:pPr>
        <w:ind w:right="-197"/>
        <w:rPr>
          <w:lang w:eastAsia="sv-SE"/>
        </w:rPr>
      </w:pPr>
    </w:p>
    <w:p w14:paraId="0679FA41" w14:textId="33B638FD" w:rsidR="004509DE" w:rsidRDefault="004509DE" w:rsidP="0011560A">
      <w:pPr>
        <w:ind w:right="-197"/>
        <w:rPr>
          <w:lang w:eastAsia="sv-SE"/>
        </w:rPr>
      </w:pPr>
      <w:r w:rsidRPr="005331ED">
        <w:rPr>
          <w:lang w:eastAsia="sv-SE"/>
        </w:rPr>
        <w:t>Lärandet av delmålet Att leda forskningsbaserad skolutveckling utvärderades i en enkät med deltagande skolchefer och visar ett försiktigt positivt resultat. På frågan I vilken grad anser du att lärprocessen bidragit till att en långsiktig regional strategi för skolchefers och verksamhetschefers samarbete, kollegiala lärande och kompetensutveckling utvecklas? (</w:t>
      </w:r>
      <w:r w:rsidR="0011560A" w:rsidRPr="005331ED">
        <w:rPr>
          <w:lang w:eastAsia="sv-SE"/>
        </w:rPr>
        <w:t>1–4</w:t>
      </w:r>
      <w:r w:rsidRPr="005331ED">
        <w:rPr>
          <w:lang w:eastAsia="sv-SE"/>
        </w:rPr>
        <w:t xml:space="preserve">) anger fyra av deltagarna värdet 2, fyra anger värdet 3 och en deltagare anger värdet 4. Till denna fråga gavs två kommentarer: ”Ansatsen att alla medverkar ger en regional styrka och kommer bygga starkare broar mellan huvudmän, region och universitet.” respektive ”Värdefullt att få möjlighet att </w:t>
      </w:r>
      <w:r w:rsidR="0011560A">
        <w:rPr>
          <w:lang w:eastAsia="sv-SE"/>
        </w:rPr>
        <w:t>’</w:t>
      </w:r>
      <w:proofErr w:type="spellStart"/>
      <w:r w:rsidRPr="005331ED">
        <w:rPr>
          <w:lang w:eastAsia="sv-SE"/>
        </w:rPr>
        <w:t>nätverka</w:t>
      </w:r>
      <w:proofErr w:type="spellEnd"/>
      <w:r w:rsidR="0011560A">
        <w:rPr>
          <w:lang w:eastAsia="sv-SE"/>
        </w:rPr>
        <w:t>’</w:t>
      </w:r>
      <w:r w:rsidRPr="005331ED">
        <w:rPr>
          <w:lang w:eastAsia="sv-SE"/>
        </w:rPr>
        <w:t xml:space="preserve"> och ta del av varandras utmaningar och framgångar.</w:t>
      </w:r>
      <w:r w:rsidR="0011560A">
        <w:rPr>
          <w:lang w:eastAsia="sv-SE"/>
        </w:rPr>
        <w:t xml:space="preserve">” </w:t>
      </w:r>
      <w:r w:rsidRPr="005331ED">
        <w:rPr>
          <w:lang w:eastAsia="sv-SE"/>
        </w:rPr>
        <w:t xml:space="preserve">På frågan Vilket lärande har lärprocessen bidragit till?  har till exempel följande kommentarer getts: ”Att vi står i liknande utmaningar i våra kommuner och att skolutveckling är komplext och tar tid.”, ”Det jag tar med mig är att se vikten av resultat som är märkbara (mjuka värden) och inte bara mätbara (hårda värden)” och ”Ett forum för dialog om det som är kärnan i mitt uppdrag som skolchef. Hur svårt det är att fokusera när jag i mitt uppdrag har så många och vitt spridda uppgifter att ansvara för. Att min kommun inte ligger i framkant vad gäller samarbete med </w:t>
      </w:r>
      <w:r w:rsidR="0011560A">
        <w:rPr>
          <w:lang w:eastAsia="sv-SE"/>
        </w:rPr>
        <w:t>u</w:t>
      </w:r>
      <w:r w:rsidRPr="005331ED">
        <w:rPr>
          <w:lang w:eastAsia="sv-SE"/>
        </w:rPr>
        <w:t xml:space="preserve">niversitetet kring skolutveckling men att vi nu får hjälp att </w:t>
      </w:r>
      <w:r w:rsidRPr="0011560A">
        <w:rPr>
          <w:lang w:eastAsia="sv-SE"/>
        </w:rPr>
        <w:t xml:space="preserve">komma på </w:t>
      </w:r>
      <w:r w:rsidR="0011560A" w:rsidRPr="0011560A">
        <w:rPr>
          <w:lang w:eastAsia="sv-SE"/>
        </w:rPr>
        <w:t>’</w:t>
      </w:r>
      <w:r w:rsidRPr="0011560A">
        <w:rPr>
          <w:lang w:eastAsia="sv-SE"/>
        </w:rPr>
        <w:t>banan</w:t>
      </w:r>
      <w:r w:rsidR="0011560A" w:rsidRPr="0011560A">
        <w:rPr>
          <w:lang w:eastAsia="sv-SE"/>
        </w:rPr>
        <w:t>’</w:t>
      </w:r>
      <w:r w:rsidRPr="0011560A">
        <w:rPr>
          <w:lang w:eastAsia="sv-SE"/>
        </w:rPr>
        <w:t xml:space="preserve"> tack vare den här lärprocessen.”.</w:t>
      </w:r>
    </w:p>
    <w:p w14:paraId="72208655" w14:textId="77777777" w:rsidR="004509DE" w:rsidRPr="005331ED" w:rsidRDefault="004509DE" w:rsidP="0011560A">
      <w:pPr>
        <w:pStyle w:val="Heading1No"/>
        <w:ind w:right="-197"/>
        <w:rPr>
          <w:lang w:val="sv-SE" w:eastAsia="sv-SE"/>
        </w:rPr>
      </w:pPr>
      <w:bookmarkStart w:id="15" w:name="_Toc164065586"/>
      <w:r w:rsidRPr="005331ED">
        <w:rPr>
          <w:lang w:val="sv-SE" w:eastAsia="sv-SE"/>
        </w:rPr>
        <w:t>Analys</w:t>
      </w:r>
      <w:bookmarkEnd w:id="15"/>
    </w:p>
    <w:p w14:paraId="64CE6370" w14:textId="77777777" w:rsidR="004509DE" w:rsidRPr="005331ED" w:rsidRDefault="004509DE" w:rsidP="0011560A">
      <w:pPr>
        <w:ind w:right="-197"/>
        <w:rPr>
          <w:lang w:eastAsia="sv-SE"/>
        </w:rPr>
      </w:pPr>
      <w:r w:rsidRPr="005331ED">
        <w:rPr>
          <w:lang w:eastAsia="sv-SE"/>
        </w:rPr>
        <w:t>Syftet att utveckla deltagarnas förståelse och praktik av att leda och skapa förutsättningar för forskningsbaserad skolutveckling och att en långsiktig regional strategi för skolchefers och verksamhetschefers samarbete, kollegiala lärande och kompetensutveckling utveckla</w:t>
      </w:r>
      <w:r w:rsidR="00CD6269" w:rsidRPr="005331ED">
        <w:rPr>
          <w:lang w:eastAsia="sv-SE"/>
        </w:rPr>
        <w:t>s,</w:t>
      </w:r>
      <w:r w:rsidRPr="005331ED">
        <w:rPr>
          <w:lang w:eastAsia="sv-SE"/>
        </w:rPr>
        <w:t xml:space="preserve"> kan sägas vara uppfyllt. Det låter sig sägas då projektet hållit fokus på målet i alla delar. Det finns nyanser i deltagarnas feedback i den löpande uppföljningen men sammantaget har den gemensamma åsikten varit att projektets intention varit god och bidragit till att röra sig i rätt riktning. Det faktum att det funnits svårigheter, se ovan, har bidragit till att det vid projektavslutet finns utmaningar kvar samt att det uppstått nya frågor som behöver svar liksom att andra eller fler aktiviteter borde ha funnits med för att komplettera och stärka resultatet.</w:t>
      </w:r>
    </w:p>
    <w:p w14:paraId="5CC9A391" w14:textId="77777777" w:rsidR="004509DE" w:rsidRDefault="004509DE" w:rsidP="0011560A">
      <w:pPr>
        <w:ind w:right="-197"/>
      </w:pPr>
      <w:r w:rsidRPr="005331ED">
        <w:t>Eftersom projektet förlängts och det hunnit hända mycket i omvärlden samt flera deltagare slutat och nya börjat är det troligen så att det mest adekvata uttrycket för nuläget och förändringen hämtas från den sista aktiviteten Dialogkonferensen. Från den framgår att samverkan behöver breddas och att förståelsen för varandras potential och begränsningar behöver fördjupas. Samtidigt vittnar deltagarnas presentationer och samtal om att tillsammans-tänket stärkts och att måluppfyllelse påverkas av många olika faktorer, vilka många parter kan vara med och påverka mer och på andra sätt än hittills.</w:t>
      </w:r>
    </w:p>
    <w:p w14:paraId="01C09CF8" w14:textId="77777777" w:rsidR="006B45DD" w:rsidRDefault="006B45DD" w:rsidP="0011560A">
      <w:pPr>
        <w:ind w:right="-197"/>
      </w:pPr>
    </w:p>
    <w:p w14:paraId="3E94D063" w14:textId="77777777" w:rsidR="004509DE" w:rsidRPr="005331ED" w:rsidRDefault="004509DE" w:rsidP="0011560A">
      <w:pPr>
        <w:ind w:right="-197"/>
      </w:pPr>
    </w:p>
    <w:p w14:paraId="6E0B3037" w14:textId="77777777" w:rsidR="004509DE" w:rsidRPr="005331ED" w:rsidRDefault="004509DE" w:rsidP="0011560A">
      <w:pPr>
        <w:pStyle w:val="Heading2No"/>
        <w:ind w:right="-197"/>
        <w:rPr>
          <w:lang w:val="sv-SE" w:eastAsia="sv-SE"/>
        </w:rPr>
      </w:pPr>
      <w:bookmarkStart w:id="16" w:name="_Toc164065587"/>
      <w:r w:rsidRPr="005331ED">
        <w:rPr>
          <w:lang w:val="sv-SE" w:eastAsia="sv-SE"/>
        </w:rPr>
        <w:lastRenderedPageBreak/>
        <w:t>Lärdomar</w:t>
      </w:r>
      <w:bookmarkEnd w:id="16"/>
    </w:p>
    <w:p w14:paraId="3E45AE68" w14:textId="77777777" w:rsidR="004509DE" w:rsidRPr="005331ED" w:rsidRDefault="004509DE" w:rsidP="0011560A">
      <w:pPr>
        <w:ind w:right="-197"/>
        <w:rPr>
          <w:lang w:eastAsia="sv-SE"/>
        </w:rPr>
      </w:pPr>
      <w:r w:rsidRPr="005331ED">
        <w:rPr>
          <w:lang w:eastAsia="sv-SE"/>
        </w:rPr>
        <w:t xml:space="preserve">Genomförandet av projektet har gett följande lärdomar om organisation, samverkan och utfall. </w:t>
      </w:r>
    </w:p>
    <w:p w14:paraId="1240B283" w14:textId="10F7C2A8" w:rsidR="004509DE" w:rsidRPr="005331ED" w:rsidRDefault="004509DE" w:rsidP="00835480">
      <w:pPr>
        <w:pStyle w:val="Liststycke"/>
        <w:numPr>
          <w:ilvl w:val="1"/>
          <w:numId w:val="13"/>
        </w:numPr>
        <w:ind w:left="567" w:right="-197" w:hanging="283"/>
        <w:rPr>
          <w:lang w:eastAsia="sv-SE"/>
        </w:rPr>
      </w:pPr>
      <w:r w:rsidRPr="005331ED">
        <w:rPr>
          <w:lang w:eastAsia="sv-SE"/>
        </w:rPr>
        <w:t>Vikten av förankring hos alla berörda</w:t>
      </w:r>
    </w:p>
    <w:p w14:paraId="570D0030" w14:textId="7D9093E4" w:rsidR="004509DE" w:rsidRPr="005331ED" w:rsidRDefault="004509DE" w:rsidP="00835480">
      <w:pPr>
        <w:pStyle w:val="Liststycke"/>
        <w:numPr>
          <w:ilvl w:val="1"/>
          <w:numId w:val="13"/>
        </w:numPr>
        <w:ind w:left="567" w:right="-197" w:hanging="283"/>
        <w:rPr>
          <w:lang w:eastAsia="sv-SE"/>
        </w:rPr>
      </w:pPr>
      <w:r w:rsidRPr="005331ED">
        <w:rPr>
          <w:lang w:eastAsia="sv-SE"/>
        </w:rPr>
        <w:t xml:space="preserve">Att initiativet kommer från de som har mandat att bidra </w:t>
      </w:r>
    </w:p>
    <w:p w14:paraId="28CD1EE9" w14:textId="361AB119" w:rsidR="004509DE" w:rsidRPr="005331ED" w:rsidRDefault="004509DE" w:rsidP="00835480">
      <w:pPr>
        <w:pStyle w:val="Liststycke"/>
        <w:numPr>
          <w:ilvl w:val="1"/>
          <w:numId w:val="13"/>
        </w:numPr>
        <w:ind w:left="567" w:right="-197" w:hanging="283"/>
        <w:rPr>
          <w:lang w:eastAsia="sv-SE"/>
        </w:rPr>
      </w:pPr>
      <w:r w:rsidRPr="005331ED">
        <w:rPr>
          <w:lang w:eastAsia="sv-SE"/>
        </w:rPr>
        <w:t xml:space="preserve">Att planera för en </w:t>
      </w:r>
      <w:proofErr w:type="spellStart"/>
      <w:r w:rsidRPr="005331ED">
        <w:rPr>
          <w:lang w:eastAsia="sv-SE"/>
        </w:rPr>
        <w:t>agil</w:t>
      </w:r>
      <w:proofErr w:type="spellEnd"/>
      <w:r w:rsidRPr="005331ED">
        <w:rPr>
          <w:lang w:eastAsia="sv-SE"/>
        </w:rPr>
        <w:t xml:space="preserve"> process</w:t>
      </w:r>
    </w:p>
    <w:p w14:paraId="60279294" w14:textId="367512F3" w:rsidR="004509DE" w:rsidRPr="005331ED" w:rsidRDefault="004509DE" w:rsidP="00835480">
      <w:pPr>
        <w:pStyle w:val="Liststycke"/>
        <w:numPr>
          <w:ilvl w:val="1"/>
          <w:numId w:val="13"/>
        </w:numPr>
        <w:ind w:left="567" w:right="-197" w:hanging="283"/>
        <w:rPr>
          <w:lang w:eastAsia="sv-SE"/>
        </w:rPr>
      </w:pPr>
      <w:r w:rsidRPr="005331ED">
        <w:rPr>
          <w:lang w:eastAsia="sv-SE"/>
        </w:rPr>
        <w:t xml:space="preserve">Att se till att förändringslogiken </w:t>
      </w:r>
      <w:r w:rsidR="00835480">
        <w:rPr>
          <w:lang w:eastAsia="sv-SE"/>
        </w:rPr>
        <w:t xml:space="preserve">och </w:t>
      </w:r>
      <w:r w:rsidR="00835480" w:rsidRPr="005331ED">
        <w:rPr>
          <w:lang w:eastAsia="sv-SE"/>
        </w:rPr>
        <w:t>syftet</w:t>
      </w:r>
      <w:r w:rsidR="00835480" w:rsidRPr="005331ED">
        <w:rPr>
          <w:lang w:eastAsia="sv-SE"/>
        </w:rPr>
        <w:t xml:space="preserve"> </w:t>
      </w:r>
      <w:r w:rsidRPr="005331ED">
        <w:rPr>
          <w:lang w:eastAsia="sv-SE"/>
        </w:rPr>
        <w:t>håller ihop och stämmer överens</w:t>
      </w:r>
    </w:p>
    <w:p w14:paraId="6CB7F358" w14:textId="4287AF37" w:rsidR="00D2045B" w:rsidRDefault="004509DE" w:rsidP="00835480">
      <w:pPr>
        <w:pStyle w:val="Liststycke"/>
        <w:numPr>
          <w:ilvl w:val="1"/>
          <w:numId w:val="13"/>
        </w:numPr>
        <w:ind w:left="567" w:right="-197" w:hanging="283"/>
        <w:rPr>
          <w:lang w:eastAsia="sv-SE"/>
        </w:rPr>
      </w:pPr>
      <w:r w:rsidRPr="005331ED">
        <w:rPr>
          <w:lang w:eastAsia="sv-SE"/>
        </w:rPr>
        <w:t>Systematisera uppföljningen</w:t>
      </w:r>
    </w:p>
    <w:p w14:paraId="5327165C" w14:textId="77777777" w:rsidR="00981223" w:rsidRDefault="00981223" w:rsidP="0011560A">
      <w:pPr>
        <w:ind w:right="-197"/>
        <w:rPr>
          <w:color w:val="0070C0"/>
          <w:lang w:eastAsia="sv-SE"/>
        </w:rPr>
      </w:pPr>
    </w:p>
    <w:p w14:paraId="4CDC7821" w14:textId="1C31F82B" w:rsidR="00D2045B" w:rsidRPr="00981223" w:rsidRDefault="00D2045B" w:rsidP="0011560A">
      <w:pPr>
        <w:ind w:right="-197"/>
        <w:rPr>
          <w:lang w:eastAsia="sv-SE"/>
        </w:rPr>
      </w:pPr>
      <w:r w:rsidRPr="00981223">
        <w:rPr>
          <w:lang w:eastAsia="sv-SE"/>
        </w:rPr>
        <w:t>Projektgenomförande är en komplex process som kräver noggrann planering, samarbete och anpassningsförmåga. Lärdomarna som framkommit understryker vikten av att ha en stark förankring hos alla inblandade parter, vilket säkerställer att alla drar åt samma håll och förstår projektets mål</w:t>
      </w:r>
      <w:r w:rsidR="00981223" w:rsidRPr="00981223">
        <w:rPr>
          <w:lang w:eastAsia="sv-SE"/>
        </w:rPr>
        <w:t xml:space="preserve">. Det är också avgörande att de som har mandat att bidra är de som driver initiativet, vilket skapar en känsla av ägarskap och ansvar. </w:t>
      </w:r>
      <w:r w:rsidRPr="00981223">
        <w:rPr>
          <w:lang w:eastAsia="sv-SE"/>
        </w:rPr>
        <w:t xml:space="preserve">En </w:t>
      </w:r>
      <w:proofErr w:type="spellStart"/>
      <w:r w:rsidRPr="00981223">
        <w:rPr>
          <w:lang w:eastAsia="sv-SE"/>
        </w:rPr>
        <w:t>agil</w:t>
      </w:r>
      <w:proofErr w:type="spellEnd"/>
      <w:r w:rsidRPr="00981223">
        <w:rPr>
          <w:lang w:eastAsia="sv-SE"/>
        </w:rPr>
        <w:t xml:space="preserve"> processplanering tillåter projektet att snabbt anpassa sig efter förändrade förutsättningar, vilket är viktigt i en dynamisk projektomgivning. För att upprätthålla projektets riktning är det viktigt att förändringslogiken är konsekvent och i linje med projektets övergripande syfte. Slutligen är systematisk uppföljning avgörande för att kontinuerligt utvärdera framsteg och resultat, vilket möjliggör tidiga justeringar och förbättringar. Dessa insikter är värdefulla för att skapa en robust grund för framgångsrika projektutfall.</w:t>
      </w:r>
    </w:p>
    <w:p w14:paraId="43C963C6" w14:textId="77777777" w:rsidR="00D2045B" w:rsidRDefault="00D2045B" w:rsidP="0011560A">
      <w:pPr>
        <w:ind w:right="-197"/>
        <w:rPr>
          <w:color w:val="0070C0"/>
          <w:lang w:eastAsia="sv-SE"/>
        </w:rPr>
      </w:pPr>
    </w:p>
    <w:sectPr w:rsidR="00D2045B" w:rsidSect="004E6D44">
      <w:headerReference w:type="even" r:id="rId22"/>
      <w:headerReference w:type="default" r:id="rId23"/>
      <w:footerReference w:type="even" r:id="rId24"/>
      <w:footerReference w:type="default" r:id="rId25"/>
      <w:pgSz w:w="11909" w:h="16834" w:code="9"/>
      <w:pgMar w:top="1474" w:right="2211" w:bottom="1985" w:left="2098" w:header="454" w:footer="454" w:gutter="0"/>
      <w:cols w:space="17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Mokvist Koutakis Carina, Reg utv Utbildning och arbetsmarknad" w:date="2024-04-15T09:24:00Z" w:initials="MKCRuUoa">
    <w:p w14:paraId="4C9EE380" w14:textId="77777777" w:rsidR="0011560A" w:rsidRDefault="0011560A" w:rsidP="006C0B48">
      <w:pPr>
        <w:pStyle w:val="Kommentarer"/>
      </w:pPr>
      <w:r>
        <w:rPr>
          <w:rStyle w:val="Kommentarsreferens"/>
        </w:rPr>
        <w:annotationRef/>
      </w:r>
      <w:r>
        <w:t>Så skriver forskarna i rapporten så det blir kvar.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EE3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70B4" w16cex:dateUtc="2024-04-15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EE380" w16cid:durableId="29C77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6283" w14:textId="77777777" w:rsidR="00A511F1" w:rsidRPr="00782350" w:rsidRDefault="00A511F1" w:rsidP="00782350">
      <w:pPr>
        <w:pStyle w:val="Rubrik3"/>
        <w:spacing w:before="0"/>
        <w:rPr>
          <w:rFonts w:ascii="Times New Roman" w:eastAsia="Times New Roman" w:hAnsi="Times New Roman" w:cs="Times New Roman"/>
          <w:bCs w:val="0"/>
          <w:sz w:val="24"/>
        </w:rPr>
      </w:pPr>
      <w:r>
        <w:separator/>
      </w:r>
    </w:p>
  </w:endnote>
  <w:endnote w:type="continuationSeparator" w:id="0">
    <w:p w14:paraId="66249677" w14:textId="77777777" w:rsidR="00A511F1" w:rsidRPr="00782350" w:rsidRDefault="00A511F1"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D51C" w14:textId="77777777" w:rsidR="00E5336A" w:rsidRPr="0058184D" w:rsidRDefault="00E5336A" w:rsidP="0058184D">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51" w:type="dxa"/>
      <w:tblInd w:w="-7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för sidan 2 i dokumentet"/>
    </w:tblPr>
    <w:tblGrid>
      <w:gridCol w:w="1700"/>
      <w:gridCol w:w="6650"/>
      <w:gridCol w:w="1701"/>
    </w:tblGrid>
    <w:tr w:rsidR="00E5336A" w14:paraId="2D54CD8C" w14:textId="77777777" w:rsidTr="00600620">
      <w:trPr>
        <w:trHeight w:val="275"/>
        <w:tblHeader/>
      </w:trPr>
      <w:tc>
        <w:tcPr>
          <w:tcW w:w="1701" w:type="dxa"/>
          <w:vAlign w:val="bottom"/>
        </w:tcPr>
        <w:p w14:paraId="5C611909" w14:textId="77777777" w:rsidR="00E5336A" w:rsidRDefault="00E5336A" w:rsidP="007B14AA">
          <w:pPr>
            <w:pStyle w:val="Sidfot"/>
          </w:pPr>
        </w:p>
      </w:tc>
      <w:tc>
        <w:tcPr>
          <w:tcW w:w="6651" w:type="dxa"/>
          <w:vAlign w:val="bottom"/>
        </w:tcPr>
        <w:p w14:paraId="140A4903" w14:textId="77777777" w:rsidR="00E5336A" w:rsidRDefault="00A511F1" w:rsidP="00E5336A">
          <w:pPr>
            <w:pStyle w:val="Sidfot"/>
            <w:jc w:val="center"/>
          </w:pPr>
          <w:bookmarkStart w:id="3" w:name="xxFooterInfo"/>
          <w:bookmarkEnd w:id="3"/>
          <w:r>
            <w:t>Skolresultaten i länet | Författare: Carina Mokvist Koutakis | Datum: 2023-12-04</w:t>
          </w:r>
        </w:p>
      </w:tc>
      <w:tc>
        <w:tcPr>
          <w:tcW w:w="1701" w:type="dxa"/>
          <w:vAlign w:val="bottom"/>
        </w:tcPr>
        <w:p w14:paraId="699FAA4A" w14:textId="77777777" w:rsidR="00E5336A" w:rsidRDefault="00A511F1" w:rsidP="00A511F1">
          <w:pPr>
            <w:pStyle w:val="Sidfot"/>
            <w:jc w:val="right"/>
          </w:pPr>
          <w:r>
            <w:fldChar w:fldCharType="begin"/>
          </w:r>
          <w:r>
            <w:instrText xml:space="preserve"> PAGE \* MERGEFORMAT </w:instrText>
          </w:r>
          <w:r>
            <w:fldChar w:fldCharType="separate"/>
          </w:r>
          <w:r>
            <w:rPr>
              <w:noProof/>
            </w:rPr>
            <w:t>2</w:t>
          </w:r>
          <w:r>
            <w:fldChar w:fldCharType="end"/>
          </w:r>
          <w:r>
            <w:t xml:space="preserve"> (</w:t>
          </w:r>
          <w:r w:rsidR="00835480">
            <w:fldChar w:fldCharType="begin"/>
          </w:r>
          <w:r w:rsidR="00835480">
            <w:instrText xml:space="preserve"> NUMPAGES \* MERGEFORMAT </w:instrText>
          </w:r>
          <w:r w:rsidR="00835480">
            <w:fldChar w:fldCharType="separate"/>
          </w:r>
          <w:r>
            <w:rPr>
              <w:noProof/>
            </w:rPr>
            <w:t>4</w:t>
          </w:r>
          <w:r w:rsidR="00835480">
            <w:rPr>
              <w:noProof/>
            </w:rPr>
            <w:fldChar w:fldCharType="end"/>
          </w:r>
          <w:r>
            <w:t>)</w:t>
          </w:r>
        </w:p>
      </w:tc>
    </w:tr>
  </w:tbl>
  <w:p w14:paraId="295E4695" w14:textId="77777777" w:rsidR="00E5336A" w:rsidRPr="00CA0661" w:rsidRDefault="00E5336A" w:rsidP="00CA0661">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29F2" w14:textId="77777777" w:rsidR="00A511F1" w:rsidRDefault="00A511F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52" w:type="dxa"/>
      <w:tblInd w:w="-170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Pr>
    <w:tblGrid>
      <w:gridCol w:w="1701"/>
      <w:gridCol w:w="6650"/>
      <w:gridCol w:w="1701"/>
    </w:tblGrid>
    <w:tr w:rsidR="00E5336A" w14:paraId="65BCE02F" w14:textId="77777777" w:rsidTr="00600620">
      <w:trPr>
        <w:trHeight w:val="275"/>
        <w:tblHeader/>
      </w:trPr>
      <w:tc>
        <w:tcPr>
          <w:tcW w:w="1701" w:type="dxa"/>
          <w:vAlign w:val="bottom"/>
        </w:tcPr>
        <w:bookmarkStart w:id="17" w:name="xxPageNo" w:colFirst="0" w:colLast="0"/>
        <w:p w14:paraId="5B17EFD9" w14:textId="77777777" w:rsidR="00E5336A" w:rsidRDefault="00A511F1" w:rsidP="00A511F1">
          <w:pPr>
            <w:pStyle w:val="Sidfot"/>
          </w:pPr>
          <w:r>
            <w:fldChar w:fldCharType="begin"/>
          </w:r>
          <w:r>
            <w:instrText xml:space="preserve"> PAGE \* MERGEFORMAT </w:instrText>
          </w:r>
          <w:r>
            <w:fldChar w:fldCharType="separate"/>
          </w:r>
          <w:r w:rsidR="00AF6C17">
            <w:rPr>
              <w:noProof/>
            </w:rPr>
            <w:t>10</w:t>
          </w:r>
          <w:r>
            <w:fldChar w:fldCharType="end"/>
          </w:r>
          <w:r>
            <w:t xml:space="preserve"> (</w:t>
          </w:r>
          <w:r w:rsidR="00835480">
            <w:fldChar w:fldCharType="begin"/>
          </w:r>
          <w:r w:rsidR="00835480">
            <w:instrText xml:space="preserve"> NUMPAGES \* MERGEFORMAT </w:instrText>
          </w:r>
          <w:r w:rsidR="00835480">
            <w:fldChar w:fldCharType="separate"/>
          </w:r>
          <w:r w:rsidR="00AF6C17">
            <w:rPr>
              <w:noProof/>
            </w:rPr>
            <w:t>11</w:t>
          </w:r>
          <w:r w:rsidR="00835480">
            <w:rPr>
              <w:noProof/>
            </w:rPr>
            <w:fldChar w:fldCharType="end"/>
          </w:r>
          <w:r>
            <w:t>)</w:t>
          </w:r>
        </w:p>
      </w:tc>
      <w:tc>
        <w:tcPr>
          <w:tcW w:w="6650" w:type="dxa"/>
          <w:vAlign w:val="bottom"/>
        </w:tcPr>
        <w:p w14:paraId="4059338B" w14:textId="77777777" w:rsidR="00E5336A" w:rsidRDefault="00A511F1" w:rsidP="00303F60">
          <w:pPr>
            <w:pStyle w:val="Sidfot"/>
            <w:jc w:val="center"/>
          </w:pPr>
          <w:bookmarkStart w:id="18" w:name="xxFooterInfo2"/>
          <w:bookmarkEnd w:id="18"/>
          <w:r>
            <w:t>Skolresultaten i länet | Författare: Carina Mokvist Koutakis | Datum: 2023-12-04</w:t>
          </w:r>
        </w:p>
      </w:tc>
      <w:tc>
        <w:tcPr>
          <w:tcW w:w="1701" w:type="dxa"/>
          <w:vAlign w:val="bottom"/>
        </w:tcPr>
        <w:p w14:paraId="391B41EC" w14:textId="77777777" w:rsidR="00E5336A" w:rsidRDefault="00E5336A" w:rsidP="0049266F">
          <w:pPr>
            <w:pStyle w:val="Sidfot"/>
            <w:jc w:val="right"/>
          </w:pPr>
          <w:r>
            <w:t>Region Örebro län</w:t>
          </w:r>
        </w:p>
      </w:tc>
    </w:tr>
    <w:bookmarkEnd w:id="17"/>
  </w:tbl>
  <w:p w14:paraId="19F16908" w14:textId="77777777" w:rsidR="00E5336A" w:rsidRPr="0058184D" w:rsidRDefault="00E5336A" w:rsidP="0058184D">
    <w:pPr>
      <w:pStyle w:val="Sidfot"/>
      <w:spacing w:line="240"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51" w:type="dxa"/>
      <w:tblInd w:w="-7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Pr>
    <w:tblGrid>
      <w:gridCol w:w="1700"/>
      <w:gridCol w:w="6650"/>
      <w:gridCol w:w="1701"/>
    </w:tblGrid>
    <w:tr w:rsidR="00E5336A" w14:paraId="21F05249" w14:textId="77777777" w:rsidTr="00600620">
      <w:trPr>
        <w:trHeight w:val="275"/>
        <w:tblHeader/>
      </w:trPr>
      <w:tc>
        <w:tcPr>
          <w:tcW w:w="1701" w:type="dxa"/>
          <w:vAlign w:val="bottom"/>
        </w:tcPr>
        <w:p w14:paraId="714DC9E6" w14:textId="77777777" w:rsidR="00E5336A" w:rsidRDefault="00E5336A" w:rsidP="0049266F">
          <w:pPr>
            <w:pStyle w:val="Sidfot"/>
          </w:pPr>
          <w:r>
            <w:t>Region Örebro län</w:t>
          </w:r>
        </w:p>
      </w:tc>
      <w:tc>
        <w:tcPr>
          <w:tcW w:w="6651" w:type="dxa"/>
          <w:vAlign w:val="bottom"/>
        </w:tcPr>
        <w:p w14:paraId="504765E7" w14:textId="77777777" w:rsidR="00E5336A" w:rsidRDefault="00A511F1" w:rsidP="00C86C3E">
          <w:pPr>
            <w:pStyle w:val="Sidfot"/>
            <w:jc w:val="center"/>
          </w:pPr>
          <w:bookmarkStart w:id="19" w:name="xxFooterInfo1"/>
          <w:bookmarkEnd w:id="19"/>
          <w:r>
            <w:t>Skolresultaten i länet | Författare: Carina Mokvist Koutakis | Datum: 2023-12-04</w:t>
          </w:r>
        </w:p>
      </w:tc>
      <w:tc>
        <w:tcPr>
          <w:tcW w:w="1701" w:type="dxa"/>
          <w:vAlign w:val="bottom"/>
        </w:tcPr>
        <w:p w14:paraId="5E1D37BE" w14:textId="77777777" w:rsidR="00E5336A" w:rsidRDefault="00A511F1" w:rsidP="00A511F1">
          <w:pPr>
            <w:pStyle w:val="Sidfot"/>
            <w:jc w:val="right"/>
          </w:pPr>
          <w:r>
            <w:fldChar w:fldCharType="begin"/>
          </w:r>
          <w:r>
            <w:instrText xml:space="preserve"> PAGE \* MERGEFORMAT </w:instrText>
          </w:r>
          <w:r>
            <w:fldChar w:fldCharType="separate"/>
          </w:r>
          <w:r w:rsidR="00AF6C17">
            <w:rPr>
              <w:noProof/>
            </w:rPr>
            <w:t>11</w:t>
          </w:r>
          <w:r>
            <w:fldChar w:fldCharType="end"/>
          </w:r>
          <w:r>
            <w:t xml:space="preserve"> (</w:t>
          </w:r>
          <w:r w:rsidR="00835480">
            <w:fldChar w:fldCharType="begin"/>
          </w:r>
          <w:r w:rsidR="00835480">
            <w:instrText xml:space="preserve"> NUMPAGES \* MERGEFORMAT </w:instrText>
          </w:r>
          <w:r w:rsidR="00835480">
            <w:fldChar w:fldCharType="separate"/>
          </w:r>
          <w:r w:rsidR="00AF6C17">
            <w:rPr>
              <w:noProof/>
            </w:rPr>
            <w:t>11</w:t>
          </w:r>
          <w:r w:rsidR="00835480">
            <w:rPr>
              <w:noProof/>
            </w:rPr>
            <w:fldChar w:fldCharType="end"/>
          </w:r>
          <w:r>
            <w:t>)</w:t>
          </w:r>
        </w:p>
      </w:tc>
    </w:tr>
  </w:tbl>
  <w:p w14:paraId="1B918154" w14:textId="77777777" w:rsidR="00E5336A" w:rsidRPr="00C86C3E" w:rsidRDefault="00E5336A" w:rsidP="00C86C3E">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4ECE" w14:textId="77777777" w:rsidR="00A511F1" w:rsidRPr="00782350" w:rsidRDefault="00A511F1" w:rsidP="00782350">
      <w:pPr>
        <w:pStyle w:val="Rubrik3"/>
        <w:spacing w:before="0"/>
        <w:rPr>
          <w:rFonts w:ascii="Times New Roman" w:eastAsia="Times New Roman" w:hAnsi="Times New Roman" w:cs="Times New Roman"/>
          <w:bCs w:val="0"/>
          <w:sz w:val="24"/>
        </w:rPr>
      </w:pPr>
      <w:r>
        <w:separator/>
      </w:r>
    </w:p>
  </w:footnote>
  <w:footnote w:type="continuationSeparator" w:id="0">
    <w:p w14:paraId="62CFB260" w14:textId="77777777" w:rsidR="00A511F1" w:rsidRPr="00782350" w:rsidRDefault="00A511F1" w:rsidP="00782350">
      <w:pPr>
        <w:pStyle w:val="Rubrik3"/>
        <w:spacing w:before="0"/>
        <w:rPr>
          <w:rFonts w:ascii="Times New Roman" w:eastAsia="Times New Roman" w:hAnsi="Times New Roman" w:cs="Times New Roman"/>
          <w:bCs w:val="0"/>
          <w:sz w:val="24"/>
        </w:rPr>
      </w:pPr>
      <w:r>
        <w:continuationSeparator/>
      </w:r>
    </w:p>
  </w:footnote>
  <w:footnote w:id="1">
    <w:p w14:paraId="29277C04" w14:textId="77777777" w:rsidR="00430471" w:rsidRPr="00430471" w:rsidRDefault="00430471" w:rsidP="00430471">
      <w:pPr>
        <w:pStyle w:val="Fotnotstext"/>
        <w:rPr>
          <w:rFonts w:ascii="Calibri" w:eastAsia="Calibri" w:hAnsi="Calibri"/>
        </w:rPr>
      </w:pPr>
      <w:r>
        <w:rPr>
          <w:rStyle w:val="Fotnotsreferens"/>
        </w:rPr>
        <w:footnoteRef/>
      </w:r>
      <w:r w:rsidRPr="00430471">
        <w:rPr>
          <w:sz w:val="16"/>
        </w:rPr>
        <w:t xml:space="preserve"> </w:t>
      </w:r>
      <w:r w:rsidRPr="00430471">
        <w:rPr>
          <w:rFonts w:ascii="Calibri" w:eastAsia="Calibri" w:hAnsi="Calibri"/>
          <w:sz w:val="16"/>
        </w:rPr>
        <w:t xml:space="preserve">En sammanfattande rapport med resultat från FoU-projektet Forskningsbaserad samverkan i Region Örebro län (FRÖ). Halvarsson Lundkvist, A., Hällqvist, G., Öhman Sandberg, A., &amp; Öijen, L. (2022). Nulägesanalys och vägen framåt för projektet ”Skolresultaten i regionen har förbättrats – att leda och styra en komplex organisation” : En sammanfattande rapport med resultat från FoU-projektet Forskningsbaserad samverkan i Region Örebro län (FRÖ). Hämtad från Örebro universitet website: </w:t>
      </w:r>
      <w:hyperlink r:id="rId1" w:history="1">
        <w:r w:rsidRPr="00430471">
          <w:rPr>
            <w:rFonts w:ascii="Calibri" w:eastAsia="Calibri" w:hAnsi="Calibri"/>
            <w:color w:val="0563C1"/>
            <w:sz w:val="16"/>
            <w:u w:val="single"/>
          </w:rPr>
          <w:t>https://urn.kb.se/resolve?urn=urn:nbn:se:oru:diva-99086</w:t>
        </w:r>
      </w:hyperlink>
    </w:p>
    <w:p w14:paraId="6ACD7DF1" w14:textId="77777777" w:rsidR="00430471" w:rsidRDefault="0043047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184C" w14:textId="77777777" w:rsidR="00A511F1" w:rsidRDefault="00A511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14A8" w14:textId="77777777" w:rsidR="00A511F1" w:rsidRDefault="00A511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593"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ogotyp i sidhuvud"/>
    </w:tblPr>
    <w:tblGrid>
      <w:gridCol w:w="4593"/>
    </w:tblGrid>
    <w:tr w:rsidR="00E5336A" w14:paraId="06EFD4D6" w14:textId="77777777" w:rsidTr="00600620">
      <w:trPr>
        <w:tblHeader/>
      </w:trPr>
      <w:tc>
        <w:tcPr>
          <w:tcW w:w="4593" w:type="dxa"/>
        </w:tcPr>
        <w:p w14:paraId="7BA869CD" w14:textId="77777777" w:rsidR="00E5336A" w:rsidRDefault="00A511F1" w:rsidP="003D73F1">
          <w:pPr>
            <w:pStyle w:val="Sidhuvud"/>
          </w:pPr>
          <w:r>
            <w:rPr>
              <w:noProof/>
              <w:lang w:eastAsia="sv-SE"/>
            </w:rPr>
            <w:drawing>
              <wp:inline distT="0" distB="0" distL="0" distR="0" wp14:anchorId="6E096DE4" wp14:editId="7AC9C214">
                <wp:extent cx="2211074" cy="483195"/>
                <wp:effectExtent l="0" t="0" r="0" b="0"/>
                <wp:docPr id="3" name="Bildobjekt 3" descr="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1074" cy="483195"/>
                        </a:xfrm>
                        <a:prstGeom prst="rect">
                          <a:avLst/>
                        </a:prstGeom>
                      </pic:spPr>
                    </pic:pic>
                  </a:graphicData>
                </a:graphic>
              </wp:inline>
            </w:drawing>
          </w:r>
        </w:p>
      </w:tc>
    </w:tr>
  </w:tbl>
  <w:p w14:paraId="39C4D6DB" w14:textId="77777777" w:rsidR="00E5336A" w:rsidRPr="00CF41A2" w:rsidRDefault="00E5336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A93" w14:textId="77777777" w:rsidR="00E5336A" w:rsidRDefault="00E5336A">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CAD3" w14:textId="77777777" w:rsidR="00E5336A" w:rsidRPr="00CF41A2" w:rsidRDefault="00E5336A" w:rsidP="00CF41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3F01BA9"/>
    <w:multiLevelType w:val="multilevel"/>
    <w:tmpl w:val="84380204"/>
    <w:numStyleLink w:val="CompanyListBullet"/>
  </w:abstractNum>
  <w:abstractNum w:abstractNumId="2" w15:restartNumberingAfterBreak="0">
    <w:nsid w:val="1E863329"/>
    <w:multiLevelType w:val="multilevel"/>
    <w:tmpl w:val="84380204"/>
    <w:numStyleLink w:val="CompanyListBullet"/>
  </w:abstractNum>
  <w:abstractNum w:abstractNumId="3" w15:restartNumberingAfterBreak="0">
    <w:nsid w:val="2617054F"/>
    <w:multiLevelType w:val="multilevel"/>
    <w:tmpl w:val="84380204"/>
    <w:numStyleLink w:val="CompanyListBullet"/>
  </w:abstractNum>
  <w:abstractNum w:abstractNumId="4"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6" w15:restartNumberingAfterBreak="0">
    <w:nsid w:val="3DAD5803"/>
    <w:multiLevelType w:val="hybridMultilevel"/>
    <w:tmpl w:val="5038CC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F44A15"/>
    <w:multiLevelType w:val="hybridMultilevel"/>
    <w:tmpl w:val="52B07D8E"/>
    <w:lvl w:ilvl="0" w:tplc="9E0EEE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E23200"/>
    <w:multiLevelType w:val="hybridMultilevel"/>
    <w:tmpl w:val="5C047718"/>
    <w:lvl w:ilvl="0" w:tplc="931E5AA0">
      <w:start w:val="1"/>
      <w:numFmt w:val="bullet"/>
      <w:lvlText w:val="*"/>
      <w:lvlJc w:val="left"/>
      <w:pPr>
        <w:ind w:left="720" w:hanging="360"/>
      </w:pPr>
      <w:rPr>
        <w:rFonts w:ascii="SimSun-ExtB" w:eastAsia="SimSun-ExtB" w:hAnsi="SimSun-ExtB" w:hint="eastAsia"/>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147C0D"/>
    <w:multiLevelType w:val="hybridMultilevel"/>
    <w:tmpl w:val="82F45298"/>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1" w15:restartNumberingAfterBreak="0">
    <w:nsid w:val="6E586D49"/>
    <w:multiLevelType w:val="multilevel"/>
    <w:tmpl w:val="8C2E2ED2"/>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2" w15:restartNumberingAfterBreak="0">
    <w:nsid w:val="6E947D32"/>
    <w:multiLevelType w:val="multilevel"/>
    <w:tmpl w:val="5B24CAA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83796759">
    <w:abstractNumId w:val="0"/>
  </w:num>
  <w:num w:numId="2" w16cid:durableId="494029031">
    <w:abstractNumId w:val="5"/>
  </w:num>
  <w:num w:numId="3" w16cid:durableId="1888637950">
    <w:abstractNumId w:val="10"/>
  </w:num>
  <w:num w:numId="4" w16cid:durableId="1486044399">
    <w:abstractNumId w:val="4"/>
  </w:num>
  <w:num w:numId="5" w16cid:durableId="1132139152">
    <w:abstractNumId w:val="11"/>
  </w:num>
  <w:num w:numId="6" w16cid:durableId="407919444">
    <w:abstractNumId w:val="12"/>
  </w:num>
  <w:num w:numId="7" w16cid:durableId="802115346">
    <w:abstractNumId w:val="8"/>
  </w:num>
  <w:num w:numId="8" w16cid:durableId="1962422838">
    <w:abstractNumId w:val="1"/>
  </w:num>
  <w:num w:numId="9" w16cid:durableId="1104882238">
    <w:abstractNumId w:val="2"/>
  </w:num>
  <w:num w:numId="10" w16cid:durableId="1105929440">
    <w:abstractNumId w:val="3"/>
  </w:num>
  <w:num w:numId="11" w16cid:durableId="37508730">
    <w:abstractNumId w:val="7"/>
  </w:num>
  <w:num w:numId="12" w16cid:durableId="1787701572">
    <w:abstractNumId w:val="6"/>
  </w:num>
  <w:num w:numId="13" w16cid:durableId="1537084467">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kvist Koutakis Carina, Reg utv Utbildning och arbetsmarknad">
    <w15:presenceInfo w15:providerId="AD" w15:userId="S::carina.mokvist-koutakis@regionorebrolan.se::6e06505b-c551-4098-8a10-d581d9aca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Inserted" w:val="No"/>
    <w:docVar w:name="DVarLanguage" w:val="Sv"/>
    <w:docVar w:name="DVarLogotypeName" w:val="Region Örebro län.jpg"/>
    <w:docVar w:name="DVarNumbering" w:val="-1"/>
    <w:docVar w:name="DVarPageNumberInserted" w:val="Yes"/>
  </w:docVars>
  <w:rsids>
    <w:rsidRoot w:val="00A511F1"/>
    <w:rsid w:val="0000082E"/>
    <w:rsid w:val="00000D68"/>
    <w:rsid w:val="00001B7C"/>
    <w:rsid w:val="00001DAA"/>
    <w:rsid w:val="000042F3"/>
    <w:rsid w:val="000074E3"/>
    <w:rsid w:val="00007505"/>
    <w:rsid w:val="000115D3"/>
    <w:rsid w:val="00014500"/>
    <w:rsid w:val="00014BF3"/>
    <w:rsid w:val="000154DA"/>
    <w:rsid w:val="000164EA"/>
    <w:rsid w:val="000168CF"/>
    <w:rsid w:val="00021378"/>
    <w:rsid w:val="00022CEE"/>
    <w:rsid w:val="000233DE"/>
    <w:rsid w:val="00024698"/>
    <w:rsid w:val="00024EEC"/>
    <w:rsid w:val="00026FF8"/>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5769F"/>
    <w:rsid w:val="00057FDC"/>
    <w:rsid w:val="000606CA"/>
    <w:rsid w:val="00061E6F"/>
    <w:rsid w:val="000642F2"/>
    <w:rsid w:val="00065A5C"/>
    <w:rsid w:val="00066654"/>
    <w:rsid w:val="00067745"/>
    <w:rsid w:val="0007138D"/>
    <w:rsid w:val="00073179"/>
    <w:rsid w:val="000738F0"/>
    <w:rsid w:val="00073CD2"/>
    <w:rsid w:val="00073CF2"/>
    <w:rsid w:val="00074B9A"/>
    <w:rsid w:val="000755D9"/>
    <w:rsid w:val="000778B9"/>
    <w:rsid w:val="00077D81"/>
    <w:rsid w:val="000822C7"/>
    <w:rsid w:val="000823EA"/>
    <w:rsid w:val="00082BAF"/>
    <w:rsid w:val="000845ED"/>
    <w:rsid w:val="00084A79"/>
    <w:rsid w:val="00087DCC"/>
    <w:rsid w:val="00090037"/>
    <w:rsid w:val="00091ABC"/>
    <w:rsid w:val="00093F36"/>
    <w:rsid w:val="00093FC1"/>
    <w:rsid w:val="00094077"/>
    <w:rsid w:val="000A1F6C"/>
    <w:rsid w:val="000A33D7"/>
    <w:rsid w:val="000A5678"/>
    <w:rsid w:val="000A6429"/>
    <w:rsid w:val="000B0D5E"/>
    <w:rsid w:val="000B240E"/>
    <w:rsid w:val="000B3049"/>
    <w:rsid w:val="000B44E1"/>
    <w:rsid w:val="000B7C74"/>
    <w:rsid w:val="000C04E4"/>
    <w:rsid w:val="000C24FD"/>
    <w:rsid w:val="000C3C6A"/>
    <w:rsid w:val="000C686B"/>
    <w:rsid w:val="000C7E96"/>
    <w:rsid w:val="000C7FB1"/>
    <w:rsid w:val="000D19A7"/>
    <w:rsid w:val="000D2A63"/>
    <w:rsid w:val="000D2DCA"/>
    <w:rsid w:val="000D4078"/>
    <w:rsid w:val="000D4122"/>
    <w:rsid w:val="000D4B7E"/>
    <w:rsid w:val="000D4F5F"/>
    <w:rsid w:val="000D56CE"/>
    <w:rsid w:val="000E02CB"/>
    <w:rsid w:val="000E0324"/>
    <w:rsid w:val="000E13E3"/>
    <w:rsid w:val="000E4246"/>
    <w:rsid w:val="000E7725"/>
    <w:rsid w:val="000F0BBF"/>
    <w:rsid w:val="000F0E64"/>
    <w:rsid w:val="000F0F5C"/>
    <w:rsid w:val="000F294C"/>
    <w:rsid w:val="000F2DC6"/>
    <w:rsid w:val="000F3AD0"/>
    <w:rsid w:val="000F4B51"/>
    <w:rsid w:val="000F6C23"/>
    <w:rsid w:val="00100571"/>
    <w:rsid w:val="00100F7D"/>
    <w:rsid w:val="00101EF9"/>
    <w:rsid w:val="0010243F"/>
    <w:rsid w:val="00104C21"/>
    <w:rsid w:val="00105ED0"/>
    <w:rsid w:val="00106275"/>
    <w:rsid w:val="00106581"/>
    <w:rsid w:val="001071C9"/>
    <w:rsid w:val="00110A6D"/>
    <w:rsid w:val="00111C1C"/>
    <w:rsid w:val="00112B3E"/>
    <w:rsid w:val="00113739"/>
    <w:rsid w:val="0011381A"/>
    <w:rsid w:val="00114E50"/>
    <w:rsid w:val="00115463"/>
    <w:rsid w:val="0011560A"/>
    <w:rsid w:val="00116260"/>
    <w:rsid w:val="00116D4C"/>
    <w:rsid w:val="0012143A"/>
    <w:rsid w:val="0012144F"/>
    <w:rsid w:val="00121666"/>
    <w:rsid w:val="0012166E"/>
    <w:rsid w:val="00121869"/>
    <w:rsid w:val="00122B6A"/>
    <w:rsid w:val="00122C4C"/>
    <w:rsid w:val="00123BDD"/>
    <w:rsid w:val="00126563"/>
    <w:rsid w:val="001301D3"/>
    <w:rsid w:val="00131437"/>
    <w:rsid w:val="00132D1E"/>
    <w:rsid w:val="0013461B"/>
    <w:rsid w:val="00134BE6"/>
    <w:rsid w:val="00135535"/>
    <w:rsid w:val="00137887"/>
    <w:rsid w:val="0014136B"/>
    <w:rsid w:val="0014265B"/>
    <w:rsid w:val="001443D2"/>
    <w:rsid w:val="00144C21"/>
    <w:rsid w:val="00144ECF"/>
    <w:rsid w:val="0014636A"/>
    <w:rsid w:val="00151866"/>
    <w:rsid w:val="00151EB0"/>
    <w:rsid w:val="00152058"/>
    <w:rsid w:val="0015320B"/>
    <w:rsid w:val="00153613"/>
    <w:rsid w:val="0015550E"/>
    <w:rsid w:val="001558D7"/>
    <w:rsid w:val="00155D29"/>
    <w:rsid w:val="00156DE5"/>
    <w:rsid w:val="001575B1"/>
    <w:rsid w:val="001628E1"/>
    <w:rsid w:val="0016457A"/>
    <w:rsid w:val="00165377"/>
    <w:rsid w:val="00166C0E"/>
    <w:rsid w:val="001701D6"/>
    <w:rsid w:val="001728A6"/>
    <w:rsid w:val="00172E9B"/>
    <w:rsid w:val="001771D3"/>
    <w:rsid w:val="0018346D"/>
    <w:rsid w:val="001849F1"/>
    <w:rsid w:val="001853A1"/>
    <w:rsid w:val="0018636A"/>
    <w:rsid w:val="00187993"/>
    <w:rsid w:val="00190A87"/>
    <w:rsid w:val="00190AB4"/>
    <w:rsid w:val="001918BC"/>
    <w:rsid w:val="00194E3D"/>
    <w:rsid w:val="00196BFC"/>
    <w:rsid w:val="00197DFF"/>
    <w:rsid w:val="001A038B"/>
    <w:rsid w:val="001A1DE7"/>
    <w:rsid w:val="001A1F20"/>
    <w:rsid w:val="001A360B"/>
    <w:rsid w:val="001A42CF"/>
    <w:rsid w:val="001A635A"/>
    <w:rsid w:val="001A65B8"/>
    <w:rsid w:val="001A7C0A"/>
    <w:rsid w:val="001B0C35"/>
    <w:rsid w:val="001B1ED4"/>
    <w:rsid w:val="001B29E1"/>
    <w:rsid w:val="001B39E3"/>
    <w:rsid w:val="001B5EDD"/>
    <w:rsid w:val="001B6017"/>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D781B"/>
    <w:rsid w:val="001E1E3B"/>
    <w:rsid w:val="001E237E"/>
    <w:rsid w:val="001E46EE"/>
    <w:rsid w:val="001E4C60"/>
    <w:rsid w:val="001E6B91"/>
    <w:rsid w:val="001E72BE"/>
    <w:rsid w:val="001F2091"/>
    <w:rsid w:val="001F2216"/>
    <w:rsid w:val="001F2FA3"/>
    <w:rsid w:val="001F4863"/>
    <w:rsid w:val="001F782E"/>
    <w:rsid w:val="00200545"/>
    <w:rsid w:val="002012A1"/>
    <w:rsid w:val="00203800"/>
    <w:rsid w:val="00205B47"/>
    <w:rsid w:val="00205D93"/>
    <w:rsid w:val="00206C05"/>
    <w:rsid w:val="00206C0C"/>
    <w:rsid w:val="00206F75"/>
    <w:rsid w:val="00210F7F"/>
    <w:rsid w:val="00211BF9"/>
    <w:rsid w:val="00213BBB"/>
    <w:rsid w:val="002142FC"/>
    <w:rsid w:val="0021499D"/>
    <w:rsid w:val="00214D98"/>
    <w:rsid w:val="00215016"/>
    <w:rsid w:val="0021739B"/>
    <w:rsid w:val="0022005A"/>
    <w:rsid w:val="002209FC"/>
    <w:rsid w:val="00220CA6"/>
    <w:rsid w:val="00221ED8"/>
    <w:rsid w:val="002244A6"/>
    <w:rsid w:val="002254E8"/>
    <w:rsid w:val="0022563F"/>
    <w:rsid w:val="00226321"/>
    <w:rsid w:val="00226EB6"/>
    <w:rsid w:val="002277C3"/>
    <w:rsid w:val="002304D7"/>
    <w:rsid w:val="00230543"/>
    <w:rsid w:val="0023060E"/>
    <w:rsid w:val="002316A0"/>
    <w:rsid w:val="00233EF3"/>
    <w:rsid w:val="00240ACC"/>
    <w:rsid w:val="0024194C"/>
    <w:rsid w:val="00244E4D"/>
    <w:rsid w:val="00245B79"/>
    <w:rsid w:val="00245F09"/>
    <w:rsid w:val="00250D13"/>
    <w:rsid w:val="00251931"/>
    <w:rsid w:val="002519DB"/>
    <w:rsid w:val="00252453"/>
    <w:rsid w:val="00253C99"/>
    <w:rsid w:val="00253E9E"/>
    <w:rsid w:val="00254434"/>
    <w:rsid w:val="00256CA5"/>
    <w:rsid w:val="0026062F"/>
    <w:rsid w:val="00262918"/>
    <w:rsid w:val="00264291"/>
    <w:rsid w:val="00265161"/>
    <w:rsid w:val="002654E7"/>
    <w:rsid w:val="0026563D"/>
    <w:rsid w:val="002671A6"/>
    <w:rsid w:val="00271E5F"/>
    <w:rsid w:val="002730CA"/>
    <w:rsid w:val="00273DF3"/>
    <w:rsid w:val="002761C4"/>
    <w:rsid w:val="00276583"/>
    <w:rsid w:val="00276FD3"/>
    <w:rsid w:val="002811EF"/>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469A"/>
    <w:rsid w:val="002A62C9"/>
    <w:rsid w:val="002A6521"/>
    <w:rsid w:val="002A7242"/>
    <w:rsid w:val="002B06BD"/>
    <w:rsid w:val="002B1766"/>
    <w:rsid w:val="002B3496"/>
    <w:rsid w:val="002B5087"/>
    <w:rsid w:val="002C5069"/>
    <w:rsid w:val="002D03FA"/>
    <w:rsid w:val="002D1C69"/>
    <w:rsid w:val="002D2015"/>
    <w:rsid w:val="002D2183"/>
    <w:rsid w:val="002D232F"/>
    <w:rsid w:val="002D364F"/>
    <w:rsid w:val="002D4055"/>
    <w:rsid w:val="002D4A14"/>
    <w:rsid w:val="002D79FB"/>
    <w:rsid w:val="002D7B42"/>
    <w:rsid w:val="002D7CBF"/>
    <w:rsid w:val="002E09EF"/>
    <w:rsid w:val="002E0AB0"/>
    <w:rsid w:val="002E3CFC"/>
    <w:rsid w:val="002E558B"/>
    <w:rsid w:val="002E66A2"/>
    <w:rsid w:val="002E7A0C"/>
    <w:rsid w:val="002F053F"/>
    <w:rsid w:val="002F1A95"/>
    <w:rsid w:val="002F23A6"/>
    <w:rsid w:val="002F6502"/>
    <w:rsid w:val="002F6C62"/>
    <w:rsid w:val="002F6FB3"/>
    <w:rsid w:val="00301116"/>
    <w:rsid w:val="00303354"/>
    <w:rsid w:val="00303B6B"/>
    <w:rsid w:val="00303F60"/>
    <w:rsid w:val="00304261"/>
    <w:rsid w:val="003059B8"/>
    <w:rsid w:val="00306B17"/>
    <w:rsid w:val="0030776E"/>
    <w:rsid w:val="003124EA"/>
    <w:rsid w:val="00312ABE"/>
    <w:rsid w:val="0031302F"/>
    <w:rsid w:val="00313BE9"/>
    <w:rsid w:val="00313CB8"/>
    <w:rsid w:val="003148AE"/>
    <w:rsid w:val="003148D7"/>
    <w:rsid w:val="00314DDA"/>
    <w:rsid w:val="003160BF"/>
    <w:rsid w:val="00317F8A"/>
    <w:rsid w:val="00320A78"/>
    <w:rsid w:val="00320D8E"/>
    <w:rsid w:val="00322F89"/>
    <w:rsid w:val="003247B3"/>
    <w:rsid w:val="00324DFB"/>
    <w:rsid w:val="00326466"/>
    <w:rsid w:val="00326F3D"/>
    <w:rsid w:val="00327887"/>
    <w:rsid w:val="0033215C"/>
    <w:rsid w:val="00335048"/>
    <w:rsid w:val="003374FB"/>
    <w:rsid w:val="00337622"/>
    <w:rsid w:val="00340F6B"/>
    <w:rsid w:val="00341AAD"/>
    <w:rsid w:val="0034257D"/>
    <w:rsid w:val="00346BE8"/>
    <w:rsid w:val="00347DBF"/>
    <w:rsid w:val="003522B2"/>
    <w:rsid w:val="003540FF"/>
    <w:rsid w:val="0035470D"/>
    <w:rsid w:val="00355458"/>
    <w:rsid w:val="003563E7"/>
    <w:rsid w:val="00357940"/>
    <w:rsid w:val="003601CB"/>
    <w:rsid w:val="00361D09"/>
    <w:rsid w:val="003648D9"/>
    <w:rsid w:val="0036590E"/>
    <w:rsid w:val="003661CA"/>
    <w:rsid w:val="00370EB3"/>
    <w:rsid w:val="00371808"/>
    <w:rsid w:val="0037473C"/>
    <w:rsid w:val="00374C2B"/>
    <w:rsid w:val="003751A5"/>
    <w:rsid w:val="00375841"/>
    <w:rsid w:val="00376837"/>
    <w:rsid w:val="00376DB5"/>
    <w:rsid w:val="00376FF5"/>
    <w:rsid w:val="003771BD"/>
    <w:rsid w:val="003777A9"/>
    <w:rsid w:val="00381734"/>
    <w:rsid w:val="00381CF2"/>
    <w:rsid w:val="0038264C"/>
    <w:rsid w:val="003829DF"/>
    <w:rsid w:val="00382A91"/>
    <w:rsid w:val="00382EF9"/>
    <w:rsid w:val="003834D7"/>
    <w:rsid w:val="00384F0E"/>
    <w:rsid w:val="00386065"/>
    <w:rsid w:val="003879D4"/>
    <w:rsid w:val="00387A19"/>
    <w:rsid w:val="003906F4"/>
    <w:rsid w:val="003945D7"/>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3791"/>
    <w:rsid w:val="003B4A04"/>
    <w:rsid w:val="003C153E"/>
    <w:rsid w:val="003C1AAF"/>
    <w:rsid w:val="003C5461"/>
    <w:rsid w:val="003C6B40"/>
    <w:rsid w:val="003D0203"/>
    <w:rsid w:val="003D187B"/>
    <w:rsid w:val="003D1B79"/>
    <w:rsid w:val="003D2017"/>
    <w:rsid w:val="003D236C"/>
    <w:rsid w:val="003D3A96"/>
    <w:rsid w:val="003D4F90"/>
    <w:rsid w:val="003D5911"/>
    <w:rsid w:val="003D6663"/>
    <w:rsid w:val="003D73F1"/>
    <w:rsid w:val="003D791D"/>
    <w:rsid w:val="003D7DAE"/>
    <w:rsid w:val="003E0FBE"/>
    <w:rsid w:val="003E23E2"/>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72BD"/>
    <w:rsid w:val="004107C3"/>
    <w:rsid w:val="00411166"/>
    <w:rsid w:val="00411542"/>
    <w:rsid w:val="00412377"/>
    <w:rsid w:val="0041399C"/>
    <w:rsid w:val="00416160"/>
    <w:rsid w:val="004166EC"/>
    <w:rsid w:val="00416BEF"/>
    <w:rsid w:val="00420243"/>
    <w:rsid w:val="00420464"/>
    <w:rsid w:val="00420792"/>
    <w:rsid w:val="0042139E"/>
    <w:rsid w:val="00421B4F"/>
    <w:rsid w:val="00422226"/>
    <w:rsid w:val="0042488A"/>
    <w:rsid w:val="00424D71"/>
    <w:rsid w:val="00424E67"/>
    <w:rsid w:val="0042712B"/>
    <w:rsid w:val="00427A51"/>
    <w:rsid w:val="00430471"/>
    <w:rsid w:val="00430816"/>
    <w:rsid w:val="00430F36"/>
    <w:rsid w:val="0043105B"/>
    <w:rsid w:val="00433E55"/>
    <w:rsid w:val="00434A48"/>
    <w:rsid w:val="00434FC7"/>
    <w:rsid w:val="0043555A"/>
    <w:rsid w:val="0043560C"/>
    <w:rsid w:val="00435947"/>
    <w:rsid w:val="00436805"/>
    <w:rsid w:val="00437661"/>
    <w:rsid w:val="00444C18"/>
    <w:rsid w:val="00446A67"/>
    <w:rsid w:val="004470E1"/>
    <w:rsid w:val="00450404"/>
    <w:rsid w:val="004509DE"/>
    <w:rsid w:val="0045229A"/>
    <w:rsid w:val="004548D1"/>
    <w:rsid w:val="00455633"/>
    <w:rsid w:val="00460A44"/>
    <w:rsid w:val="00463315"/>
    <w:rsid w:val="004637D8"/>
    <w:rsid w:val="00463D7D"/>
    <w:rsid w:val="00464D16"/>
    <w:rsid w:val="00466ACF"/>
    <w:rsid w:val="0046798B"/>
    <w:rsid w:val="0047190E"/>
    <w:rsid w:val="00472640"/>
    <w:rsid w:val="00473A3E"/>
    <w:rsid w:val="0047488F"/>
    <w:rsid w:val="0047495C"/>
    <w:rsid w:val="004765F9"/>
    <w:rsid w:val="00476BEA"/>
    <w:rsid w:val="004817E0"/>
    <w:rsid w:val="00481CDA"/>
    <w:rsid w:val="004826F8"/>
    <w:rsid w:val="00484874"/>
    <w:rsid w:val="0048514A"/>
    <w:rsid w:val="00485AF2"/>
    <w:rsid w:val="0048644E"/>
    <w:rsid w:val="00487645"/>
    <w:rsid w:val="0049266F"/>
    <w:rsid w:val="00494E38"/>
    <w:rsid w:val="004965D2"/>
    <w:rsid w:val="00496738"/>
    <w:rsid w:val="004A09E8"/>
    <w:rsid w:val="004A176C"/>
    <w:rsid w:val="004A584F"/>
    <w:rsid w:val="004A6004"/>
    <w:rsid w:val="004A79C4"/>
    <w:rsid w:val="004B187F"/>
    <w:rsid w:val="004B256E"/>
    <w:rsid w:val="004B41CB"/>
    <w:rsid w:val="004B4EB8"/>
    <w:rsid w:val="004B5948"/>
    <w:rsid w:val="004B5FDE"/>
    <w:rsid w:val="004C06F3"/>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58CF"/>
    <w:rsid w:val="004D648C"/>
    <w:rsid w:val="004D78C0"/>
    <w:rsid w:val="004E09E2"/>
    <w:rsid w:val="004E2266"/>
    <w:rsid w:val="004E340C"/>
    <w:rsid w:val="004E3657"/>
    <w:rsid w:val="004E5000"/>
    <w:rsid w:val="004E5D7B"/>
    <w:rsid w:val="004E6D44"/>
    <w:rsid w:val="004E6EF8"/>
    <w:rsid w:val="004E78BB"/>
    <w:rsid w:val="004F1632"/>
    <w:rsid w:val="004F55E1"/>
    <w:rsid w:val="004F5894"/>
    <w:rsid w:val="004F7ED0"/>
    <w:rsid w:val="00500983"/>
    <w:rsid w:val="00500B95"/>
    <w:rsid w:val="0050134A"/>
    <w:rsid w:val="00501E7A"/>
    <w:rsid w:val="0050313A"/>
    <w:rsid w:val="00504106"/>
    <w:rsid w:val="00504551"/>
    <w:rsid w:val="00504E22"/>
    <w:rsid w:val="005071C2"/>
    <w:rsid w:val="0050758C"/>
    <w:rsid w:val="005111EE"/>
    <w:rsid w:val="005113CB"/>
    <w:rsid w:val="0051281B"/>
    <w:rsid w:val="005136FB"/>
    <w:rsid w:val="0051549E"/>
    <w:rsid w:val="005158B7"/>
    <w:rsid w:val="0051739C"/>
    <w:rsid w:val="00520E08"/>
    <w:rsid w:val="00520F3D"/>
    <w:rsid w:val="0052125A"/>
    <w:rsid w:val="00522C7E"/>
    <w:rsid w:val="00524E49"/>
    <w:rsid w:val="005255A7"/>
    <w:rsid w:val="0052635A"/>
    <w:rsid w:val="005268F8"/>
    <w:rsid w:val="00526C2F"/>
    <w:rsid w:val="00527902"/>
    <w:rsid w:val="00527D4F"/>
    <w:rsid w:val="005300CF"/>
    <w:rsid w:val="005309D7"/>
    <w:rsid w:val="005331ED"/>
    <w:rsid w:val="005340BC"/>
    <w:rsid w:val="00534450"/>
    <w:rsid w:val="005355ED"/>
    <w:rsid w:val="0054100D"/>
    <w:rsid w:val="005413AB"/>
    <w:rsid w:val="00541584"/>
    <w:rsid w:val="005417E6"/>
    <w:rsid w:val="0054506A"/>
    <w:rsid w:val="00545E25"/>
    <w:rsid w:val="00546416"/>
    <w:rsid w:val="0055438E"/>
    <w:rsid w:val="005567B7"/>
    <w:rsid w:val="00556DC7"/>
    <w:rsid w:val="00557A54"/>
    <w:rsid w:val="005606CF"/>
    <w:rsid w:val="005616CC"/>
    <w:rsid w:val="0056195E"/>
    <w:rsid w:val="0056435D"/>
    <w:rsid w:val="00564777"/>
    <w:rsid w:val="00564BCB"/>
    <w:rsid w:val="00566E5B"/>
    <w:rsid w:val="00566FA5"/>
    <w:rsid w:val="00567703"/>
    <w:rsid w:val="00571AEE"/>
    <w:rsid w:val="00571B43"/>
    <w:rsid w:val="00572ABB"/>
    <w:rsid w:val="00573F75"/>
    <w:rsid w:val="005757EB"/>
    <w:rsid w:val="0057613D"/>
    <w:rsid w:val="00577720"/>
    <w:rsid w:val="0058184D"/>
    <w:rsid w:val="00583169"/>
    <w:rsid w:val="0058518D"/>
    <w:rsid w:val="005872EF"/>
    <w:rsid w:val="00590C7A"/>
    <w:rsid w:val="00591354"/>
    <w:rsid w:val="0059213E"/>
    <w:rsid w:val="00592B39"/>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46BD"/>
    <w:rsid w:val="005B5D68"/>
    <w:rsid w:val="005B5ED2"/>
    <w:rsid w:val="005B6ED8"/>
    <w:rsid w:val="005B7F12"/>
    <w:rsid w:val="005C0175"/>
    <w:rsid w:val="005C0429"/>
    <w:rsid w:val="005C19FF"/>
    <w:rsid w:val="005C298F"/>
    <w:rsid w:val="005C403D"/>
    <w:rsid w:val="005C5214"/>
    <w:rsid w:val="005C540D"/>
    <w:rsid w:val="005C5848"/>
    <w:rsid w:val="005C6366"/>
    <w:rsid w:val="005C6C3E"/>
    <w:rsid w:val="005D0CDE"/>
    <w:rsid w:val="005D1477"/>
    <w:rsid w:val="005D2124"/>
    <w:rsid w:val="005D5660"/>
    <w:rsid w:val="005D5977"/>
    <w:rsid w:val="005D5DB8"/>
    <w:rsid w:val="005D7FE5"/>
    <w:rsid w:val="005E0360"/>
    <w:rsid w:val="005E03CA"/>
    <w:rsid w:val="005E29A7"/>
    <w:rsid w:val="005E2E05"/>
    <w:rsid w:val="005E30B9"/>
    <w:rsid w:val="005E4671"/>
    <w:rsid w:val="005E478E"/>
    <w:rsid w:val="005E59F7"/>
    <w:rsid w:val="005E6D79"/>
    <w:rsid w:val="005E73F9"/>
    <w:rsid w:val="005E747E"/>
    <w:rsid w:val="005F06DD"/>
    <w:rsid w:val="005F1018"/>
    <w:rsid w:val="005F11C2"/>
    <w:rsid w:val="005F1519"/>
    <w:rsid w:val="005F33BB"/>
    <w:rsid w:val="005F3F0C"/>
    <w:rsid w:val="005F60FE"/>
    <w:rsid w:val="005F6316"/>
    <w:rsid w:val="005F7313"/>
    <w:rsid w:val="00600620"/>
    <w:rsid w:val="0060391E"/>
    <w:rsid w:val="00604686"/>
    <w:rsid w:val="00607B11"/>
    <w:rsid w:val="006104AD"/>
    <w:rsid w:val="006107CA"/>
    <w:rsid w:val="00610889"/>
    <w:rsid w:val="00610C93"/>
    <w:rsid w:val="00614014"/>
    <w:rsid w:val="00614AE7"/>
    <w:rsid w:val="00615395"/>
    <w:rsid w:val="006156F1"/>
    <w:rsid w:val="00615F2E"/>
    <w:rsid w:val="0061724A"/>
    <w:rsid w:val="00617CFB"/>
    <w:rsid w:val="006216E5"/>
    <w:rsid w:val="0062172F"/>
    <w:rsid w:val="00621778"/>
    <w:rsid w:val="00622E6D"/>
    <w:rsid w:val="006233F9"/>
    <w:rsid w:val="00623E6D"/>
    <w:rsid w:val="00625184"/>
    <w:rsid w:val="00626319"/>
    <w:rsid w:val="00631A0F"/>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36CA"/>
    <w:rsid w:val="00644845"/>
    <w:rsid w:val="00644FA7"/>
    <w:rsid w:val="0064510D"/>
    <w:rsid w:val="00647096"/>
    <w:rsid w:val="00647FFD"/>
    <w:rsid w:val="00651447"/>
    <w:rsid w:val="0065206E"/>
    <w:rsid w:val="006528A6"/>
    <w:rsid w:val="00652997"/>
    <w:rsid w:val="00655F61"/>
    <w:rsid w:val="00655F69"/>
    <w:rsid w:val="00660254"/>
    <w:rsid w:val="006606F9"/>
    <w:rsid w:val="00660804"/>
    <w:rsid w:val="00661568"/>
    <w:rsid w:val="006617F5"/>
    <w:rsid w:val="00663851"/>
    <w:rsid w:val="00663FC5"/>
    <w:rsid w:val="00664928"/>
    <w:rsid w:val="00665252"/>
    <w:rsid w:val="0066576C"/>
    <w:rsid w:val="0066612A"/>
    <w:rsid w:val="006674EB"/>
    <w:rsid w:val="00671713"/>
    <w:rsid w:val="006722D8"/>
    <w:rsid w:val="00672DFB"/>
    <w:rsid w:val="00672E35"/>
    <w:rsid w:val="006800D4"/>
    <w:rsid w:val="0068047C"/>
    <w:rsid w:val="00681395"/>
    <w:rsid w:val="006814EE"/>
    <w:rsid w:val="00683001"/>
    <w:rsid w:val="00690589"/>
    <w:rsid w:val="0069223A"/>
    <w:rsid w:val="00694CB2"/>
    <w:rsid w:val="00694D38"/>
    <w:rsid w:val="006956BD"/>
    <w:rsid w:val="006963C4"/>
    <w:rsid w:val="00696976"/>
    <w:rsid w:val="006969FD"/>
    <w:rsid w:val="00697BA1"/>
    <w:rsid w:val="006A12A1"/>
    <w:rsid w:val="006A1BFB"/>
    <w:rsid w:val="006A287B"/>
    <w:rsid w:val="006A2B53"/>
    <w:rsid w:val="006A3205"/>
    <w:rsid w:val="006A4045"/>
    <w:rsid w:val="006B4448"/>
    <w:rsid w:val="006B45DD"/>
    <w:rsid w:val="006B56FF"/>
    <w:rsid w:val="006B5D48"/>
    <w:rsid w:val="006B68CC"/>
    <w:rsid w:val="006B7F4B"/>
    <w:rsid w:val="006C0C29"/>
    <w:rsid w:val="006C105D"/>
    <w:rsid w:val="006C1B7A"/>
    <w:rsid w:val="006C1F40"/>
    <w:rsid w:val="006C2846"/>
    <w:rsid w:val="006C286C"/>
    <w:rsid w:val="006C44D5"/>
    <w:rsid w:val="006C59FD"/>
    <w:rsid w:val="006C5D39"/>
    <w:rsid w:val="006D0118"/>
    <w:rsid w:val="006D12A7"/>
    <w:rsid w:val="006D2DA7"/>
    <w:rsid w:val="006D3A69"/>
    <w:rsid w:val="006D409C"/>
    <w:rsid w:val="006D5021"/>
    <w:rsid w:val="006D53A1"/>
    <w:rsid w:val="006D5AA3"/>
    <w:rsid w:val="006E15FF"/>
    <w:rsid w:val="006E398A"/>
    <w:rsid w:val="006E58C3"/>
    <w:rsid w:val="006E78BC"/>
    <w:rsid w:val="006F16A8"/>
    <w:rsid w:val="006F26A2"/>
    <w:rsid w:val="006F42E5"/>
    <w:rsid w:val="006F4687"/>
    <w:rsid w:val="006F76A9"/>
    <w:rsid w:val="006F793B"/>
    <w:rsid w:val="00703CDE"/>
    <w:rsid w:val="00703FAE"/>
    <w:rsid w:val="00707887"/>
    <w:rsid w:val="007118EF"/>
    <w:rsid w:val="007131C1"/>
    <w:rsid w:val="00713672"/>
    <w:rsid w:val="007145BF"/>
    <w:rsid w:val="00715EB9"/>
    <w:rsid w:val="007209D8"/>
    <w:rsid w:val="007219D6"/>
    <w:rsid w:val="00721F2A"/>
    <w:rsid w:val="007226CA"/>
    <w:rsid w:val="00723314"/>
    <w:rsid w:val="007245EB"/>
    <w:rsid w:val="007258DE"/>
    <w:rsid w:val="007269CE"/>
    <w:rsid w:val="0073195A"/>
    <w:rsid w:val="00736AF6"/>
    <w:rsid w:val="00746CB0"/>
    <w:rsid w:val="007473B8"/>
    <w:rsid w:val="0074776E"/>
    <w:rsid w:val="007507F8"/>
    <w:rsid w:val="00755A90"/>
    <w:rsid w:val="00756609"/>
    <w:rsid w:val="0075714C"/>
    <w:rsid w:val="00757B04"/>
    <w:rsid w:val="00762ADD"/>
    <w:rsid w:val="007638F0"/>
    <w:rsid w:val="00763944"/>
    <w:rsid w:val="00764B64"/>
    <w:rsid w:val="007658FF"/>
    <w:rsid w:val="00766908"/>
    <w:rsid w:val="00766EBE"/>
    <w:rsid w:val="00770FCC"/>
    <w:rsid w:val="0077120D"/>
    <w:rsid w:val="00771C3F"/>
    <w:rsid w:val="00771EE1"/>
    <w:rsid w:val="007727C6"/>
    <w:rsid w:val="00772A96"/>
    <w:rsid w:val="007734E2"/>
    <w:rsid w:val="00780AA3"/>
    <w:rsid w:val="00781A85"/>
    <w:rsid w:val="00782350"/>
    <w:rsid w:val="00782D65"/>
    <w:rsid w:val="00782E57"/>
    <w:rsid w:val="00782FB2"/>
    <w:rsid w:val="007830E4"/>
    <w:rsid w:val="007840CA"/>
    <w:rsid w:val="007851DE"/>
    <w:rsid w:val="00785BBC"/>
    <w:rsid w:val="0079129A"/>
    <w:rsid w:val="00791D69"/>
    <w:rsid w:val="00792503"/>
    <w:rsid w:val="00793837"/>
    <w:rsid w:val="0079429C"/>
    <w:rsid w:val="007942A3"/>
    <w:rsid w:val="007949B4"/>
    <w:rsid w:val="007962EE"/>
    <w:rsid w:val="00796B8A"/>
    <w:rsid w:val="00797CEB"/>
    <w:rsid w:val="007A01F5"/>
    <w:rsid w:val="007A441B"/>
    <w:rsid w:val="007A45C0"/>
    <w:rsid w:val="007A6C0A"/>
    <w:rsid w:val="007A722D"/>
    <w:rsid w:val="007A79B8"/>
    <w:rsid w:val="007B14AA"/>
    <w:rsid w:val="007B152F"/>
    <w:rsid w:val="007B2A42"/>
    <w:rsid w:val="007B3539"/>
    <w:rsid w:val="007B5535"/>
    <w:rsid w:val="007B713D"/>
    <w:rsid w:val="007C106F"/>
    <w:rsid w:val="007C1EFE"/>
    <w:rsid w:val="007C3378"/>
    <w:rsid w:val="007C3550"/>
    <w:rsid w:val="007C4239"/>
    <w:rsid w:val="007C4472"/>
    <w:rsid w:val="007C5498"/>
    <w:rsid w:val="007C67C1"/>
    <w:rsid w:val="007C7697"/>
    <w:rsid w:val="007C7B3C"/>
    <w:rsid w:val="007D21A6"/>
    <w:rsid w:val="007D2519"/>
    <w:rsid w:val="007D383C"/>
    <w:rsid w:val="007D4352"/>
    <w:rsid w:val="007D519C"/>
    <w:rsid w:val="007D73F2"/>
    <w:rsid w:val="007E0C20"/>
    <w:rsid w:val="007E2074"/>
    <w:rsid w:val="007E3274"/>
    <w:rsid w:val="007E4F48"/>
    <w:rsid w:val="007E55AC"/>
    <w:rsid w:val="007E73A5"/>
    <w:rsid w:val="007E77F8"/>
    <w:rsid w:val="007F03D1"/>
    <w:rsid w:val="007F173C"/>
    <w:rsid w:val="007F39F2"/>
    <w:rsid w:val="007F415C"/>
    <w:rsid w:val="007F470A"/>
    <w:rsid w:val="007F5D01"/>
    <w:rsid w:val="007F7DAA"/>
    <w:rsid w:val="008013D4"/>
    <w:rsid w:val="00805F40"/>
    <w:rsid w:val="00806135"/>
    <w:rsid w:val="00806254"/>
    <w:rsid w:val="008071D7"/>
    <w:rsid w:val="00807F40"/>
    <w:rsid w:val="00811318"/>
    <w:rsid w:val="008114C8"/>
    <w:rsid w:val="008125CC"/>
    <w:rsid w:val="00814D41"/>
    <w:rsid w:val="00817586"/>
    <w:rsid w:val="00817B7F"/>
    <w:rsid w:val="008201F0"/>
    <w:rsid w:val="00820C80"/>
    <w:rsid w:val="00823437"/>
    <w:rsid w:val="00825B6A"/>
    <w:rsid w:val="00825EBB"/>
    <w:rsid w:val="00826806"/>
    <w:rsid w:val="00826AE1"/>
    <w:rsid w:val="00830C82"/>
    <w:rsid w:val="00830EB5"/>
    <w:rsid w:val="008349EC"/>
    <w:rsid w:val="00835480"/>
    <w:rsid w:val="008356AF"/>
    <w:rsid w:val="008378BF"/>
    <w:rsid w:val="00842395"/>
    <w:rsid w:val="00844D68"/>
    <w:rsid w:val="0084530D"/>
    <w:rsid w:val="00845ED3"/>
    <w:rsid w:val="00851D35"/>
    <w:rsid w:val="00855721"/>
    <w:rsid w:val="00856C9C"/>
    <w:rsid w:val="00860339"/>
    <w:rsid w:val="0086050D"/>
    <w:rsid w:val="008628FE"/>
    <w:rsid w:val="008633AB"/>
    <w:rsid w:val="00864C16"/>
    <w:rsid w:val="00864D4B"/>
    <w:rsid w:val="00865B17"/>
    <w:rsid w:val="00871E2A"/>
    <w:rsid w:val="008735BA"/>
    <w:rsid w:val="00873C40"/>
    <w:rsid w:val="008741E8"/>
    <w:rsid w:val="008750AF"/>
    <w:rsid w:val="008752D7"/>
    <w:rsid w:val="00877067"/>
    <w:rsid w:val="00880C1E"/>
    <w:rsid w:val="00882B6D"/>
    <w:rsid w:val="00882E24"/>
    <w:rsid w:val="0088399D"/>
    <w:rsid w:val="00884CBA"/>
    <w:rsid w:val="0088518D"/>
    <w:rsid w:val="008851BC"/>
    <w:rsid w:val="00885414"/>
    <w:rsid w:val="0088551F"/>
    <w:rsid w:val="00885FF2"/>
    <w:rsid w:val="008866DB"/>
    <w:rsid w:val="00887DF4"/>
    <w:rsid w:val="00890244"/>
    <w:rsid w:val="00890372"/>
    <w:rsid w:val="0089042F"/>
    <w:rsid w:val="00891619"/>
    <w:rsid w:val="008930E2"/>
    <w:rsid w:val="0089562D"/>
    <w:rsid w:val="0089585E"/>
    <w:rsid w:val="00895FBA"/>
    <w:rsid w:val="00896A10"/>
    <w:rsid w:val="0089783A"/>
    <w:rsid w:val="00897913"/>
    <w:rsid w:val="00897B94"/>
    <w:rsid w:val="008A0CE9"/>
    <w:rsid w:val="008A1F07"/>
    <w:rsid w:val="008B356C"/>
    <w:rsid w:val="008B55C8"/>
    <w:rsid w:val="008B5A18"/>
    <w:rsid w:val="008B5B3B"/>
    <w:rsid w:val="008B5C1A"/>
    <w:rsid w:val="008B6A08"/>
    <w:rsid w:val="008B7C7F"/>
    <w:rsid w:val="008B7CC7"/>
    <w:rsid w:val="008C23AF"/>
    <w:rsid w:val="008C471E"/>
    <w:rsid w:val="008C74E7"/>
    <w:rsid w:val="008C7544"/>
    <w:rsid w:val="008D15A4"/>
    <w:rsid w:val="008D2B07"/>
    <w:rsid w:val="008D2D32"/>
    <w:rsid w:val="008D357E"/>
    <w:rsid w:val="008D3EAC"/>
    <w:rsid w:val="008D59E2"/>
    <w:rsid w:val="008E05AF"/>
    <w:rsid w:val="008E23BC"/>
    <w:rsid w:val="008E379D"/>
    <w:rsid w:val="008E6CD4"/>
    <w:rsid w:val="008F1825"/>
    <w:rsid w:val="008F186A"/>
    <w:rsid w:val="008F36F6"/>
    <w:rsid w:val="008F3926"/>
    <w:rsid w:val="008F4A25"/>
    <w:rsid w:val="008F5AE8"/>
    <w:rsid w:val="008F5E07"/>
    <w:rsid w:val="008F6E23"/>
    <w:rsid w:val="00900176"/>
    <w:rsid w:val="009015AA"/>
    <w:rsid w:val="0090187B"/>
    <w:rsid w:val="009047CA"/>
    <w:rsid w:val="009047E5"/>
    <w:rsid w:val="00905671"/>
    <w:rsid w:val="0090700F"/>
    <w:rsid w:val="00910380"/>
    <w:rsid w:val="0091169F"/>
    <w:rsid w:val="009142BF"/>
    <w:rsid w:val="0091465D"/>
    <w:rsid w:val="00917859"/>
    <w:rsid w:val="00920BC0"/>
    <w:rsid w:val="00920E53"/>
    <w:rsid w:val="00921C0F"/>
    <w:rsid w:val="00922D33"/>
    <w:rsid w:val="00923BE2"/>
    <w:rsid w:val="00925547"/>
    <w:rsid w:val="009267C6"/>
    <w:rsid w:val="00926ADA"/>
    <w:rsid w:val="0092761E"/>
    <w:rsid w:val="00930BDC"/>
    <w:rsid w:val="00931972"/>
    <w:rsid w:val="009364CC"/>
    <w:rsid w:val="00937ECA"/>
    <w:rsid w:val="009400F7"/>
    <w:rsid w:val="00942AE4"/>
    <w:rsid w:val="0094301C"/>
    <w:rsid w:val="00944B1B"/>
    <w:rsid w:val="00945D17"/>
    <w:rsid w:val="00950DDD"/>
    <w:rsid w:val="00951B66"/>
    <w:rsid w:val="00951E82"/>
    <w:rsid w:val="00952644"/>
    <w:rsid w:val="00952AA7"/>
    <w:rsid w:val="00953D52"/>
    <w:rsid w:val="0095430C"/>
    <w:rsid w:val="009550FC"/>
    <w:rsid w:val="00955307"/>
    <w:rsid w:val="0095641C"/>
    <w:rsid w:val="00956A38"/>
    <w:rsid w:val="0095762F"/>
    <w:rsid w:val="009601A6"/>
    <w:rsid w:val="0096064C"/>
    <w:rsid w:val="00960D62"/>
    <w:rsid w:val="0096195E"/>
    <w:rsid w:val="00961B4A"/>
    <w:rsid w:val="009623DB"/>
    <w:rsid w:val="00963BF4"/>
    <w:rsid w:val="009656AE"/>
    <w:rsid w:val="00966984"/>
    <w:rsid w:val="00966FDA"/>
    <w:rsid w:val="00967965"/>
    <w:rsid w:val="00967EF5"/>
    <w:rsid w:val="00970A0B"/>
    <w:rsid w:val="009711C3"/>
    <w:rsid w:val="0097214C"/>
    <w:rsid w:val="0097278D"/>
    <w:rsid w:val="0097321F"/>
    <w:rsid w:val="00975BFB"/>
    <w:rsid w:val="00975ECA"/>
    <w:rsid w:val="00977E14"/>
    <w:rsid w:val="00981223"/>
    <w:rsid w:val="00981493"/>
    <w:rsid w:val="009830B1"/>
    <w:rsid w:val="00983EC0"/>
    <w:rsid w:val="0098520D"/>
    <w:rsid w:val="0098524E"/>
    <w:rsid w:val="009854E0"/>
    <w:rsid w:val="00985F28"/>
    <w:rsid w:val="009861ED"/>
    <w:rsid w:val="00987011"/>
    <w:rsid w:val="00990F06"/>
    <w:rsid w:val="009920D3"/>
    <w:rsid w:val="00993BD0"/>
    <w:rsid w:val="00994418"/>
    <w:rsid w:val="00995446"/>
    <w:rsid w:val="0099764F"/>
    <w:rsid w:val="00997C11"/>
    <w:rsid w:val="009A211D"/>
    <w:rsid w:val="009A59F4"/>
    <w:rsid w:val="009A615A"/>
    <w:rsid w:val="009A6BF9"/>
    <w:rsid w:val="009B0FBD"/>
    <w:rsid w:val="009B24DA"/>
    <w:rsid w:val="009B281A"/>
    <w:rsid w:val="009B374A"/>
    <w:rsid w:val="009B5281"/>
    <w:rsid w:val="009B675A"/>
    <w:rsid w:val="009C0765"/>
    <w:rsid w:val="009C0779"/>
    <w:rsid w:val="009C1196"/>
    <w:rsid w:val="009C11B4"/>
    <w:rsid w:val="009C168E"/>
    <w:rsid w:val="009C1B7C"/>
    <w:rsid w:val="009C228A"/>
    <w:rsid w:val="009C2A94"/>
    <w:rsid w:val="009C3A4B"/>
    <w:rsid w:val="009C3C41"/>
    <w:rsid w:val="009C4C83"/>
    <w:rsid w:val="009C508B"/>
    <w:rsid w:val="009C5D38"/>
    <w:rsid w:val="009C679B"/>
    <w:rsid w:val="009D15AD"/>
    <w:rsid w:val="009D2273"/>
    <w:rsid w:val="009D2762"/>
    <w:rsid w:val="009D3EA1"/>
    <w:rsid w:val="009D40C1"/>
    <w:rsid w:val="009D5EA2"/>
    <w:rsid w:val="009D7FEA"/>
    <w:rsid w:val="009E03ED"/>
    <w:rsid w:val="009E17EC"/>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06704"/>
    <w:rsid w:val="00A07B92"/>
    <w:rsid w:val="00A1191F"/>
    <w:rsid w:val="00A1225B"/>
    <w:rsid w:val="00A12B8A"/>
    <w:rsid w:val="00A1317A"/>
    <w:rsid w:val="00A132E9"/>
    <w:rsid w:val="00A14078"/>
    <w:rsid w:val="00A1442E"/>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C5A"/>
    <w:rsid w:val="00A32DBC"/>
    <w:rsid w:val="00A32DED"/>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CE3"/>
    <w:rsid w:val="00A50E7A"/>
    <w:rsid w:val="00A511F1"/>
    <w:rsid w:val="00A51559"/>
    <w:rsid w:val="00A528C0"/>
    <w:rsid w:val="00A53E25"/>
    <w:rsid w:val="00A54EBF"/>
    <w:rsid w:val="00A55932"/>
    <w:rsid w:val="00A55B4E"/>
    <w:rsid w:val="00A609A1"/>
    <w:rsid w:val="00A61852"/>
    <w:rsid w:val="00A633C1"/>
    <w:rsid w:val="00A644F7"/>
    <w:rsid w:val="00A65B6E"/>
    <w:rsid w:val="00A67E46"/>
    <w:rsid w:val="00A71664"/>
    <w:rsid w:val="00A73EB4"/>
    <w:rsid w:val="00A754EB"/>
    <w:rsid w:val="00A7563D"/>
    <w:rsid w:val="00A75F60"/>
    <w:rsid w:val="00A76FA1"/>
    <w:rsid w:val="00A779C9"/>
    <w:rsid w:val="00A77B52"/>
    <w:rsid w:val="00A77DDC"/>
    <w:rsid w:val="00A81875"/>
    <w:rsid w:val="00A81A5C"/>
    <w:rsid w:val="00A840BB"/>
    <w:rsid w:val="00A851BC"/>
    <w:rsid w:val="00A86A16"/>
    <w:rsid w:val="00A87DDA"/>
    <w:rsid w:val="00A87E71"/>
    <w:rsid w:val="00A90842"/>
    <w:rsid w:val="00A90BEA"/>
    <w:rsid w:val="00A90DFB"/>
    <w:rsid w:val="00A93DB7"/>
    <w:rsid w:val="00A94C5E"/>
    <w:rsid w:val="00A95D9B"/>
    <w:rsid w:val="00A96022"/>
    <w:rsid w:val="00A962BD"/>
    <w:rsid w:val="00A9694E"/>
    <w:rsid w:val="00A96EAD"/>
    <w:rsid w:val="00AA1E4E"/>
    <w:rsid w:val="00AA1F10"/>
    <w:rsid w:val="00AA2BBA"/>
    <w:rsid w:val="00AA319A"/>
    <w:rsid w:val="00AA4DFE"/>
    <w:rsid w:val="00AA6843"/>
    <w:rsid w:val="00AA6857"/>
    <w:rsid w:val="00AB0CCA"/>
    <w:rsid w:val="00AB3459"/>
    <w:rsid w:val="00AB3716"/>
    <w:rsid w:val="00AB545A"/>
    <w:rsid w:val="00AB6B55"/>
    <w:rsid w:val="00AB6F8D"/>
    <w:rsid w:val="00AC1AD0"/>
    <w:rsid w:val="00AC2974"/>
    <w:rsid w:val="00AC50AA"/>
    <w:rsid w:val="00AC7EBC"/>
    <w:rsid w:val="00AD0632"/>
    <w:rsid w:val="00AD2944"/>
    <w:rsid w:val="00AD3BA0"/>
    <w:rsid w:val="00AD4D1D"/>
    <w:rsid w:val="00AD4FE3"/>
    <w:rsid w:val="00AD7DE3"/>
    <w:rsid w:val="00AE0535"/>
    <w:rsid w:val="00AE4A6A"/>
    <w:rsid w:val="00AE4EDC"/>
    <w:rsid w:val="00AE50B5"/>
    <w:rsid w:val="00AF0E55"/>
    <w:rsid w:val="00AF116E"/>
    <w:rsid w:val="00AF20CA"/>
    <w:rsid w:val="00AF2A43"/>
    <w:rsid w:val="00AF42B2"/>
    <w:rsid w:val="00AF456C"/>
    <w:rsid w:val="00AF55F9"/>
    <w:rsid w:val="00AF60C9"/>
    <w:rsid w:val="00AF6A28"/>
    <w:rsid w:val="00AF6A43"/>
    <w:rsid w:val="00AF6C17"/>
    <w:rsid w:val="00AF6CB2"/>
    <w:rsid w:val="00AF6EE4"/>
    <w:rsid w:val="00AF704F"/>
    <w:rsid w:val="00AF7AA5"/>
    <w:rsid w:val="00B0049C"/>
    <w:rsid w:val="00B020B5"/>
    <w:rsid w:val="00B0465D"/>
    <w:rsid w:val="00B052B9"/>
    <w:rsid w:val="00B055FA"/>
    <w:rsid w:val="00B0570A"/>
    <w:rsid w:val="00B05CB9"/>
    <w:rsid w:val="00B072F5"/>
    <w:rsid w:val="00B1291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6DF9"/>
    <w:rsid w:val="00B2733E"/>
    <w:rsid w:val="00B30127"/>
    <w:rsid w:val="00B30B69"/>
    <w:rsid w:val="00B31012"/>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C26"/>
    <w:rsid w:val="00B66E5B"/>
    <w:rsid w:val="00B67555"/>
    <w:rsid w:val="00B6760D"/>
    <w:rsid w:val="00B70BE0"/>
    <w:rsid w:val="00B715D3"/>
    <w:rsid w:val="00B7479F"/>
    <w:rsid w:val="00B74DD4"/>
    <w:rsid w:val="00B766D7"/>
    <w:rsid w:val="00B77595"/>
    <w:rsid w:val="00B77F87"/>
    <w:rsid w:val="00B81D2B"/>
    <w:rsid w:val="00B8293E"/>
    <w:rsid w:val="00B83C18"/>
    <w:rsid w:val="00B85EE1"/>
    <w:rsid w:val="00B879CB"/>
    <w:rsid w:val="00B90763"/>
    <w:rsid w:val="00B9151E"/>
    <w:rsid w:val="00B92795"/>
    <w:rsid w:val="00B928F3"/>
    <w:rsid w:val="00B92B89"/>
    <w:rsid w:val="00B92CAE"/>
    <w:rsid w:val="00B94375"/>
    <w:rsid w:val="00B95797"/>
    <w:rsid w:val="00B957D4"/>
    <w:rsid w:val="00B95C3B"/>
    <w:rsid w:val="00BA09F9"/>
    <w:rsid w:val="00BA1523"/>
    <w:rsid w:val="00BA2511"/>
    <w:rsid w:val="00BA2EB2"/>
    <w:rsid w:val="00BA45AB"/>
    <w:rsid w:val="00BA4BBC"/>
    <w:rsid w:val="00BA51A4"/>
    <w:rsid w:val="00BA55F9"/>
    <w:rsid w:val="00BA5BDB"/>
    <w:rsid w:val="00BA6311"/>
    <w:rsid w:val="00BA718E"/>
    <w:rsid w:val="00BA724E"/>
    <w:rsid w:val="00BA7B62"/>
    <w:rsid w:val="00BB00FF"/>
    <w:rsid w:val="00BB02CE"/>
    <w:rsid w:val="00BB04BB"/>
    <w:rsid w:val="00BB6236"/>
    <w:rsid w:val="00BB74BC"/>
    <w:rsid w:val="00BB7636"/>
    <w:rsid w:val="00BB7DE2"/>
    <w:rsid w:val="00BC03A8"/>
    <w:rsid w:val="00BC20B6"/>
    <w:rsid w:val="00BC43DB"/>
    <w:rsid w:val="00BC5751"/>
    <w:rsid w:val="00BC5B1A"/>
    <w:rsid w:val="00BC64B9"/>
    <w:rsid w:val="00BD0339"/>
    <w:rsid w:val="00BD068E"/>
    <w:rsid w:val="00BD1164"/>
    <w:rsid w:val="00BD3EB4"/>
    <w:rsid w:val="00BD5A4D"/>
    <w:rsid w:val="00BD5DE5"/>
    <w:rsid w:val="00BD768C"/>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C0A"/>
    <w:rsid w:val="00BF500C"/>
    <w:rsid w:val="00BF63C2"/>
    <w:rsid w:val="00BF69D1"/>
    <w:rsid w:val="00BF7999"/>
    <w:rsid w:val="00BF7A1B"/>
    <w:rsid w:val="00C0129A"/>
    <w:rsid w:val="00C01D0E"/>
    <w:rsid w:val="00C02564"/>
    <w:rsid w:val="00C025B7"/>
    <w:rsid w:val="00C02B7C"/>
    <w:rsid w:val="00C047D7"/>
    <w:rsid w:val="00C0487B"/>
    <w:rsid w:val="00C0608D"/>
    <w:rsid w:val="00C06185"/>
    <w:rsid w:val="00C0669F"/>
    <w:rsid w:val="00C1249C"/>
    <w:rsid w:val="00C13AD4"/>
    <w:rsid w:val="00C13DC7"/>
    <w:rsid w:val="00C22592"/>
    <w:rsid w:val="00C22A06"/>
    <w:rsid w:val="00C2404C"/>
    <w:rsid w:val="00C2432D"/>
    <w:rsid w:val="00C25152"/>
    <w:rsid w:val="00C25416"/>
    <w:rsid w:val="00C256C2"/>
    <w:rsid w:val="00C27CB5"/>
    <w:rsid w:val="00C32B0C"/>
    <w:rsid w:val="00C32ECE"/>
    <w:rsid w:val="00C33410"/>
    <w:rsid w:val="00C33478"/>
    <w:rsid w:val="00C34E9E"/>
    <w:rsid w:val="00C356E5"/>
    <w:rsid w:val="00C35C5E"/>
    <w:rsid w:val="00C36648"/>
    <w:rsid w:val="00C402DD"/>
    <w:rsid w:val="00C44031"/>
    <w:rsid w:val="00C44A70"/>
    <w:rsid w:val="00C44AEB"/>
    <w:rsid w:val="00C4550B"/>
    <w:rsid w:val="00C4679E"/>
    <w:rsid w:val="00C500AB"/>
    <w:rsid w:val="00C510C9"/>
    <w:rsid w:val="00C52A82"/>
    <w:rsid w:val="00C542B8"/>
    <w:rsid w:val="00C570FF"/>
    <w:rsid w:val="00C57B63"/>
    <w:rsid w:val="00C6222E"/>
    <w:rsid w:val="00C65BB3"/>
    <w:rsid w:val="00C65FC8"/>
    <w:rsid w:val="00C67337"/>
    <w:rsid w:val="00C67B72"/>
    <w:rsid w:val="00C704F3"/>
    <w:rsid w:val="00C7060B"/>
    <w:rsid w:val="00C70702"/>
    <w:rsid w:val="00C70C76"/>
    <w:rsid w:val="00C71CD8"/>
    <w:rsid w:val="00C72BFB"/>
    <w:rsid w:val="00C7371D"/>
    <w:rsid w:val="00C73FD0"/>
    <w:rsid w:val="00C7419F"/>
    <w:rsid w:val="00C741E9"/>
    <w:rsid w:val="00C77095"/>
    <w:rsid w:val="00C777DA"/>
    <w:rsid w:val="00C77AAE"/>
    <w:rsid w:val="00C77CF4"/>
    <w:rsid w:val="00C80142"/>
    <w:rsid w:val="00C80F0A"/>
    <w:rsid w:val="00C81B55"/>
    <w:rsid w:val="00C81DB9"/>
    <w:rsid w:val="00C84D08"/>
    <w:rsid w:val="00C86C3E"/>
    <w:rsid w:val="00C878E4"/>
    <w:rsid w:val="00C90C64"/>
    <w:rsid w:val="00C91873"/>
    <w:rsid w:val="00C91F25"/>
    <w:rsid w:val="00C93574"/>
    <w:rsid w:val="00C9498C"/>
    <w:rsid w:val="00C97609"/>
    <w:rsid w:val="00CA0661"/>
    <w:rsid w:val="00CA4854"/>
    <w:rsid w:val="00CA5804"/>
    <w:rsid w:val="00CB147A"/>
    <w:rsid w:val="00CB2C76"/>
    <w:rsid w:val="00CB3D80"/>
    <w:rsid w:val="00CB5555"/>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269"/>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61DB"/>
    <w:rsid w:val="00D01F7C"/>
    <w:rsid w:val="00D0239F"/>
    <w:rsid w:val="00D058BA"/>
    <w:rsid w:val="00D07345"/>
    <w:rsid w:val="00D0792C"/>
    <w:rsid w:val="00D10491"/>
    <w:rsid w:val="00D10CAE"/>
    <w:rsid w:val="00D10F09"/>
    <w:rsid w:val="00D1199A"/>
    <w:rsid w:val="00D15442"/>
    <w:rsid w:val="00D15B21"/>
    <w:rsid w:val="00D16EFA"/>
    <w:rsid w:val="00D17EBD"/>
    <w:rsid w:val="00D2045B"/>
    <w:rsid w:val="00D2140C"/>
    <w:rsid w:val="00D21C39"/>
    <w:rsid w:val="00D22D49"/>
    <w:rsid w:val="00D2607C"/>
    <w:rsid w:val="00D26CA6"/>
    <w:rsid w:val="00D30141"/>
    <w:rsid w:val="00D32C4D"/>
    <w:rsid w:val="00D35829"/>
    <w:rsid w:val="00D3588A"/>
    <w:rsid w:val="00D36BF0"/>
    <w:rsid w:val="00D36CE8"/>
    <w:rsid w:val="00D37290"/>
    <w:rsid w:val="00D406F4"/>
    <w:rsid w:val="00D42E38"/>
    <w:rsid w:val="00D43340"/>
    <w:rsid w:val="00D4376F"/>
    <w:rsid w:val="00D43B89"/>
    <w:rsid w:val="00D448C1"/>
    <w:rsid w:val="00D542BD"/>
    <w:rsid w:val="00D567E5"/>
    <w:rsid w:val="00D61EAC"/>
    <w:rsid w:val="00D65B33"/>
    <w:rsid w:val="00D67534"/>
    <w:rsid w:val="00D6779E"/>
    <w:rsid w:val="00D70723"/>
    <w:rsid w:val="00D70995"/>
    <w:rsid w:val="00D7345B"/>
    <w:rsid w:val="00D7436A"/>
    <w:rsid w:val="00D745D8"/>
    <w:rsid w:val="00D74A61"/>
    <w:rsid w:val="00D7610E"/>
    <w:rsid w:val="00D77643"/>
    <w:rsid w:val="00D80DB3"/>
    <w:rsid w:val="00D81F43"/>
    <w:rsid w:val="00D83910"/>
    <w:rsid w:val="00D85AC8"/>
    <w:rsid w:val="00D85B5C"/>
    <w:rsid w:val="00D87A53"/>
    <w:rsid w:val="00D900BF"/>
    <w:rsid w:val="00D9055F"/>
    <w:rsid w:val="00D907C4"/>
    <w:rsid w:val="00D92613"/>
    <w:rsid w:val="00D934CF"/>
    <w:rsid w:val="00D94012"/>
    <w:rsid w:val="00D94FF2"/>
    <w:rsid w:val="00D95989"/>
    <w:rsid w:val="00D961D5"/>
    <w:rsid w:val="00DA001A"/>
    <w:rsid w:val="00DA503C"/>
    <w:rsid w:val="00DB0F69"/>
    <w:rsid w:val="00DB1221"/>
    <w:rsid w:val="00DB2B63"/>
    <w:rsid w:val="00DB2E3D"/>
    <w:rsid w:val="00DB2FD0"/>
    <w:rsid w:val="00DB40B3"/>
    <w:rsid w:val="00DB468D"/>
    <w:rsid w:val="00DB5E84"/>
    <w:rsid w:val="00DB5FEC"/>
    <w:rsid w:val="00DB6AE8"/>
    <w:rsid w:val="00DC13A4"/>
    <w:rsid w:val="00DC38D9"/>
    <w:rsid w:val="00DC3951"/>
    <w:rsid w:val="00DC3B89"/>
    <w:rsid w:val="00DC6ABA"/>
    <w:rsid w:val="00DD0325"/>
    <w:rsid w:val="00DD05C7"/>
    <w:rsid w:val="00DE05BA"/>
    <w:rsid w:val="00DE1206"/>
    <w:rsid w:val="00DE274D"/>
    <w:rsid w:val="00DE3921"/>
    <w:rsid w:val="00DE3F88"/>
    <w:rsid w:val="00DE4D49"/>
    <w:rsid w:val="00DE4F0C"/>
    <w:rsid w:val="00DE546A"/>
    <w:rsid w:val="00DE55F4"/>
    <w:rsid w:val="00DE64D9"/>
    <w:rsid w:val="00DE66A1"/>
    <w:rsid w:val="00DE750D"/>
    <w:rsid w:val="00DF0E3E"/>
    <w:rsid w:val="00DF3EAA"/>
    <w:rsid w:val="00DF4057"/>
    <w:rsid w:val="00DF4410"/>
    <w:rsid w:val="00DF6B10"/>
    <w:rsid w:val="00E015E3"/>
    <w:rsid w:val="00E01ABB"/>
    <w:rsid w:val="00E026E6"/>
    <w:rsid w:val="00E028DC"/>
    <w:rsid w:val="00E0334B"/>
    <w:rsid w:val="00E039FD"/>
    <w:rsid w:val="00E04012"/>
    <w:rsid w:val="00E05165"/>
    <w:rsid w:val="00E0568C"/>
    <w:rsid w:val="00E05D0C"/>
    <w:rsid w:val="00E06A0E"/>
    <w:rsid w:val="00E06EF4"/>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C13"/>
    <w:rsid w:val="00E27E97"/>
    <w:rsid w:val="00E30F18"/>
    <w:rsid w:val="00E3140A"/>
    <w:rsid w:val="00E318CD"/>
    <w:rsid w:val="00E31D6F"/>
    <w:rsid w:val="00E31D92"/>
    <w:rsid w:val="00E35C37"/>
    <w:rsid w:val="00E37554"/>
    <w:rsid w:val="00E37683"/>
    <w:rsid w:val="00E41D03"/>
    <w:rsid w:val="00E4439D"/>
    <w:rsid w:val="00E45215"/>
    <w:rsid w:val="00E4552D"/>
    <w:rsid w:val="00E4732C"/>
    <w:rsid w:val="00E47B7A"/>
    <w:rsid w:val="00E51005"/>
    <w:rsid w:val="00E51650"/>
    <w:rsid w:val="00E52BCB"/>
    <w:rsid w:val="00E530B8"/>
    <w:rsid w:val="00E5336A"/>
    <w:rsid w:val="00E5338D"/>
    <w:rsid w:val="00E53428"/>
    <w:rsid w:val="00E55C06"/>
    <w:rsid w:val="00E56087"/>
    <w:rsid w:val="00E60D56"/>
    <w:rsid w:val="00E634B2"/>
    <w:rsid w:val="00E63755"/>
    <w:rsid w:val="00E64034"/>
    <w:rsid w:val="00E658F9"/>
    <w:rsid w:val="00E669A2"/>
    <w:rsid w:val="00E67E80"/>
    <w:rsid w:val="00E71627"/>
    <w:rsid w:val="00E7257D"/>
    <w:rsid w:val="00E73EBC"/>
    <w:rsid w:val="00E74050"/>
    <w:rsid w:val="00E74260"/>
    <w:rsid w:val="00E749AE"/>
    <w:rsid w:val="00E759B2"/>
    <w:rsid w:val="00E75D9D"/>
    <w:rsid w:val="00E75EF9"/>
    <w:rsid w:val="00E769F8"/>
    <w:rsid w:val="00E7771B"/>
    <w:rsid w:val="00E77F26"/>
    <w:rsid w:val="00E828C0"/>
    <w:rsid w:val="00E82C9C"/>
    <w:rsid w:val="00E84F43"/>
    <w:rsid w:val="00E878A1"/>
    <w:rsid w:val="00E87D7C"/>
    <w:rsid w:val="00E900E5"/>
    <w:rsid w:val="00E9062C"/>
    <w:rsid w:val="00E90808"/>
    <w:rsid w:val="00E91002"/>
    <w:rsid w:val="00E91653"/>
    <w:rsid w:val="00E91D2F"/>
    <w:rsid w:val="00E91E30"/>
    <w:rsid w:val="00E92B46"/>
    <w:rsid w:val="00E93043"/>
    <w:rsid w:val="00E9436E"/>
    <w:rsid w:val="00E9596A"/>
    <w:rsid w:val="00EA1E8B"/>
    <w:rsid w:val="00EA2380"/>
    <w:rsid w:val="00EA2EB4"/>
    <w:rsid w:val="00EA3619"/>
    <w:rsid w:val="00EA3BF9"/>
    <w:rsid w:val="00EA593C"/>
    <w:rsid w:val="00EA5A9C"/>
    <w:rsid w:val="00EA5EC7"/>
    <w:rsid w:val="00EA7783"/>
    <w:rsid w:val="00EB18C9"/>
    <w:rsid w:val="00EB1938"/>
    <w:rsid w:val="00EB1F6B"/>
    <w:rsid w:val="00EB204C"/>
    <w:rsid w:val="00EB33B8"/>
    <w:rsid w:val="00EB4FE0"/>
    <w:rsid w:val="00EB7FE5"/>
    <w:rsid w:val="00EC015F"/>
    <w:rsid w:val="00EC056B"/>
    <w:rsid w:val="00EC2FA9"/>
    <w:rsid w:val="00EC3633"/>
    <w:rsid w:val="00EC3E1E"/>
    <w:rsid w:val="00EC6B9D"/>
    <w:rsid w:val="00EC73A5"/>
    <w:rsid w:val="00ED0D6F"/>
    <w:rsid w:val="00ED1719"/>
    <w:rsid w:val="00ED1F93"/>
    <w:rsid w:val="00ED2BEA"/>
    <w:rsid w:val="00ED3D84"/>
    <w:rsid w:val="00EE0FB1"/>
    <w:rsid w:val="00EE2CA4"/>
    <w:rsid w:val="00EF34F2"/>
    <w:rsid w:val="00EF35DC"/>
    <w:rsid w:val="00EF398B"/>
    <w:rsid w:val="00EF3D5E"/>
    <w:rsid w:val="00EF4C5C"/>
    <w:rsid w:val="00EF6245"/>
    <w:rsid w:val="00EF62CF"/>
    <w:rsid w:val="00EF6706"/>
    <w:rsid w:val="00EF6B42"/>
    <w:rsid w:val="00EF752C"/>
    <w:rsid w:val="00EF7B39"/>
    <w:rsid w:val="00F01B01"/>
    <w:rsid w:val="00F02AA8"/>
    <w:rsid w:val="00F05B6F"/>
    <w:rsid w:val="00F0718B"/>
    <w:rsid w:val="00F10B36"/>
    <w:rsid w:val="00F116DA"/>
    <w:rsid w:val="00F11FA6"/>
    <w:rsid w:val="00F1207D"/>
    <w:rsid w:val="00F1269E"/>
    <w:rsid w:val="00F12D30"/>
    <w:rsid w:val="00F130C2"/>
    <w:rsid w:val="00F13400"/>
    <w:rsid w:val="00F13626"/>
    <w:rsid w:val="00F16EFC"/>
    <w:rsid w:val="00F16F66"/>
    <w:rsid w:val="00F218CE"/>
    <w:rsid w:val="00F22E97"/>
    <w:rsid w:val="00F25090"/>
    <w:rsid w:val="00F26A69"/>
    <w:rsid w:val="00F272D0"/>
    <w:rsid w:val="00F273C1"/>
    <w:rsid w:val="00F30129"/>
    <w:rsid w:val="00F3042F"/>
    <w:rsid w:val="00F30EAC"/>
    <w:rsid w:val="00F30F4C"/>
    <w:rsid w:val="00F31BC4"/>
    <w:rsid w:val="00F35EF0"/>
    <w:rsid w:val="00F3619A"/>
    <w:rsid w:val="00F36CA7"/>
    <w:rsid w:val="00F404B4"/>
    <w:rsid w:val="00F40660"/>
    <w:rsid w:val="00F41A3D"/>
    <w:rsid w:val="00F41AC6"/>
    <w:rsid w:val="00F4248D"/>
    <w:rsid w:val="00F4271B"/>
    <w:rsid w:val="00F42C40"/>
    <w:rsid w:val="00F43681"/>
    <w:rsid w:val="00F462A2"/>
    <w:rsid w:val="00F51F11"/>
    <w:rsid w:val="00F526E9"/>
    <w:rsid w:val="00F52FE4"/>
    <w:rsid w:val="00F5346F"/>
    <w:rsid w:val="00F54640"/>
    <w:rsid w:val="00F55023"/>
    <w:rsid w:val="00F55277"/>
    <w:rsid w:val="00F556F7"/>
    <w:rsid w:val="00F5579C"/>
    <w:rsid w:val="00F62220"/>
    <w:rsid w:val="00F62FC4"/>
    <w:rsid w:val="00F632D0"/>
    <w:rsid w:val="00F63AFD"/>
    <w:rsid w:val="00F646B4"/>
    <w:rsid w:val="00F65269"/>
    <w:rsid w:val="00F652AD"/>
    <w:rsid w:val="00F66007"/>
    <w:rsid w:val="00F679AF"/>
    <w:rsid w:val="00F724A6"/>
    <w:rsid w:val="00F73898"/>
    <w:rsid w:val="00F75190"/>
    <w:rsid w:val="00F7608B"/>
    <w:rsid w:val="00F76D0D"/>
    <w:rsid w:val="00F77AE8"/>
    <w:rsid w:val="00F8145F"/>
    <w:rsid w:val="00F81B85"/>
    <w:rsid w:val="00F838FC"/>
    <w:rsid w:val="00F84E48"/>
    <w:rsid w:val="00F867EF"/>
    <w:rsid w:val="00F86868"/>
    <w:rsid w:val="00F86D35"/>
    <w:rsid w:val="00F9056F"/>
    <w:rsid w:val="00F924FC"/>
    <w:rsid w:val="00F92E58"/>
    <w:rsid w:val="00F933E4"/>
    <w:rsid w:val="00F94541"/>
    <w:rsid w:val="00F96CAD"/>
    <w:rsid w:val="00F97115"/>
    <w:rsid w:val="00F97204"/>
    <w:rsid w:val="00FA0D40"/>
    <w:rsid w:val="00FA1DE1"/>
    <w:rsid w:val="00FA2925"/>
    <w:rsid w:val="00FA2A04"/>
    <w:rsid w:val="00FA5EE7"/>
    <w:rsid w:val="00FA7F79"/>
    <w:rsid w:val="00FB1F53"/>
    <w:rsid w:val="00FB2536"/>
    <w:rsid w:val="00FB2E4D"/>
    <w:rsid w:val="00FB394E"/>
    <w:rsid w:val="00FB3DF5"/>
    <w:rsid w:val="00FB42AD"/>
    <w:rsid w:val="00FB49A5"/>
    <w:rsid w:val="00FB49F5"/>
    <w:rsid w:val="00FB7F21"/>
    <w:rsid w:val="00FC040C"/>
    <w:rsid w:val="00FC05F0"/>
    <w:rsid w:val="00FC14DB"/>
    <w:rsid w:val="00FC187E"/>
    <w:rsid w:val="00FC19E1"/>
    <w:rsid w:val="00FC2E18"/>
    <w:rsid w:val="00FC2FA7"/>
    <w:rsid w:val="00FC53AC"/>
    <w:rsid w:val="00FC53B5"/>
    <w:rsid w:val="00FC6941"/>
    <w:rsid w:val="00FD06C8"/>
    <w:rsid w:val="00FD2E85"/>
    <w:rsid w:val="00FD3960"/>
    <w:rsid w:val="00FD3F07"/>
    <w:rsid w:val="00FD4CB2"/>
    <w:rsid w:val="00FD4F5F"/>
    <w:rsid w:val="00FD60A5"/>
    <w:rsid w:val="00FD7B2B"/>
    <w:rsid w:val="00FE2B64"/>
    <w:rsid w:val="00FE347E"/>
    <w:rsid w:val="00FE390B"/>
    <w:rsid w:val="00FE4E15"/>
    <w:rsid w:val="00FE5505"/>
    <w:rsid w:val="00FE656E"/>
    <w:rsid w:val="00FE6618"/>
    <w:rsid w:val="00FE6A7E"/>
    <w:rsid w:val="00FE75A9"/>
    <w:rsid w:val="00FF132C"/>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16AC6B"/>
  <w15:docId w15:val="{E5080EE3-0476-494A-910F-B6BE8BE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FF"/>
    <w:pPr>
      <w:tabs>
        <w:tab w:val="left" w:pos="340"/>
      </w:tabs>
    </w:pPr>
    <w:rPr>
      <w:lang w:val="sv-SE"/>
    </w:rPr>
  </w:style>
  <w:style w:type="paragraph" w:styleId="Rubrik1">
    <w:name w:val="heading 1"/>
    <w:basedOn w:val="Normal"/>
    <w:next w:val="Normal"/>
    <w:link w:val="Rubrik1Char"/>
    <w:uiPriority w:val="9"/>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8735BA"/>
    <w:pPr>
      <w:spacing w:before="320"/>
      <w:outlineLvl w:val="3"/>
    </w:pPr>
    <w:rPr>
      <w:b/>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2"/>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8735BA"/>
    <w:rPr>
      <w:b/>
      <w:lang w:val="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C44AEB"/>
    <w:pPr>
      <w:tabs>
        <w:tab w:val="clear" w:pos="340"/>
        <w:tab w:val="left" w:pos="680"/>
        <w:tab w:val="right" w:leader="dot" w:pos="7654"/>
      </w:tabs>
      <w:spacing w:line="400" w:lineRule="atLeast"/>
    </w:pPr>
    <w:rPr>
      <w:rFonts w:ascii="Arial" w:hAnsi="Arial" w:cs="Arial"/>
      <w:sz w:val="24"/>
    </w:rPr>
  </w:style>
  <w:style w:type="paragraph" w:styleId="Innehll2">
    <w:name w:val="toc 2"/>
    <w:basedOn w:val="Normal"/>
    <w:next w:val="Normal"/>
    <w:autoRedefine/>
    <w:uiPriority w:val="39"/>
    <w:rsid w:val="00C44AEB"/>
    <w:pPr>
      <w:tabs>
        <w:tab w:val="clear" w:pos="340"/>
        <w:tab w:val="left" w:pos="1701"/>
        <w:tab w:val="right" w:leader="dot" w:pos="7654"/>
      </w:tabs>
      <w:spacing w:line="400" w:lineRule="atLeast"/>
      <w:ind w:left="709"/>
    </w:pPr>
    <w:rPr>
      <w:rFonts w:ascii="Arial" w:hAnsi="Arial" w:cs="Arial"/>
      <w:sz w:val="24"/>
    </w:rPr>
  </w:style>
  <w:style w:type="paragraph" w:styleId="Innehll3">
    <w:name w:val="toc 3"/>
    <w:basedOn w:val="Normal"/>
    <w:next w:val="Normal"/>
    <w:autoRedefine/>
    <w:uiPriority w:val="39"/>
    <w:rsid w:val="00C44AEB"/>
    <w:pPr>
      <w:tabs>
        <w:tab w:val="clear" w:pos="340"/>
        <w:tab w:val="left" w:pos="1701"/>
        <w:tab w:val="right" w:leader="dot" w:pos="7654"/>
      </w:tabs>
      <w:spacing w:line="400" w:lineRule="atLeast"/>
      <w:ind w:left="709"/>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1B6017"/>
    <w:pPr>
      <w:keepNext/>
      <w:numPr>
        <w:numId w:val="2"/>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1B6017"/>
    <w:rPr>
      <w:rFonts w:asciiTheme="majorHAnsi" w:hAnsiTheme="majorHAnsi" w:cs="Arial"/>
      <w:b/>
      <w:sz w:val="36"/>
      <w:szCs w:val="36"/>
      <w:lang w:val="en-GB"/>
    </w:rPr>
  </w:style>
  <w:style w:type="paragraph" w:customStyle="1" w:styleId="Heading2No">
    <w:name w:val="Heading_2 No"/>
    <w:basedOn w:val="Normal"/>
    <w:next w:val="Normal"/>
    <w:link w:val="Heading2NoChar"/>
    <w:rsid w:val="001B6017"/>
    <w:pPr>
      <w:keepNext/>
      <w:numPr>
        <w:ilvl w:val="1"/>
        <w:numId w:val="2"/>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1B6017"/>
    <w:rPr>
      <w:rFonts w:ascii="Arial" w:hAnsi="Arial" w:cs="Arial"/>
      <w:b/>
      <w:sz w:val="28"/>
      <w:szCs w:val="28"/>
      <w:lang w:val="en-GB"/>
    </w:rPr>
  </w:style>
  <w:style w:type="paragraph" w:customStyle="1" w:styleId="Heading3No">
    <w:name w:val="Heading_3 No"/>
    <w:basedOn w:val="Rubrik3"/>
    <w:next w:val="Normal"/>
    <w:link w:val="Heading3NoChar"/>
    <w:rsid w:val="001B6017"/>
    <w:pPr>
      <w:numPr>
        <w:ilvl w:val="2"/>
        <w:numId w:val="2"/>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1B6017"/>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8114C8"/>
    <w:pPr>
      <w:keepNext/>
      <w:numPr>
        <w:ilvl w:val="3"/>
        <w:numId w:val="2"/>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6C44D5"/>
    <w:rPr>
      <w:b/>
      <w:lang w:val="en-GB"/>
    </w:rPr>
  </w:style>
  <w:style w:type="paragraph" w:customStyle="1" w:styleId="Heading5No">
    <w:name w:val="Heading_5 No"/>
    <w:basedOn w:val="Normal"/>
    <w:next w:val="Normal"/>
    <w:link w:val="Heading5NoChar"/>
    <w:semiHidden/>
    <w:rsid w:val="008114C8"/>
    <w:pPr>
      <w:keepNext/>
      <w:numPr>
        <w:ilvl w:val="4"/>
        <w:numId w:val="2"/>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6C44D5"/>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2">
    <w:name w:val="Light List Accent 2"/>
    <w:aliases w:val="Region Örebro - Grön"/>
    <w:basedOn w:val="Normaltabell"/>
    <w:uiPriority w:val="61"/>
    <w:rsid w:val="00135535"/>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40" w:before="40" w:beforeAutospacing="0" w:afterLines="40" w:after="40" w:afterAutospacing="0" w:line="240" w:lineRule="auto"/>
      </w:pPr>
      <w:rPr>
        <w:b/>
        <w:bCs/>
        <w:color w:val="FFFFFF" w:themeColor="background1"/>
      </w:rPr>
      <w:tblPr/>
      <w:tcPr>
        <w:shd w:val="clear" w:color="auto" w:fill="9FC53A" w:themeFill="accent2"/>
      </w:tcPr>
    </w:tblStylePr>
    <w:tblStylePr w:type="lastRow">
      <w:pPr>
        <w:spacing w:before="0" w:after="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paragraph" w:customStyle="1" w:styleId="Rubrik11">
    <w:name w:val="Rubrik 11"/>
    <w:basedOn w:val="Normal"/>
    <w:semiHidden/>
    <w:rsid w:val="00797CEB"/>
    <w:pPr>
      <w:numPr>
        <w:numId w:val="5"/>
      </w:numPr>
    </w:pPr>
  </w:style>
  <w:style w:type="paragraph" w:customStyle="1" w:styleId="Rubrik21">
    <w:name w:val="Rubrik 21"/>
    <w:basedOn w:val="Normal"/>
    <w:semiHidden/>
    <w:rsid w:val="00797CEB"/>
    <w:pPr>
      <w:numPr>
        <w:ilvl w:val="1"/>
        <w:numId w:val="5"/>
      </w:numPr>
    </w:pPr>
  </w:style>
  <w:style w:type="paragraph" w:customStyle="1" w:styleId="Rubrik31">
    <w:name w:val="Rubrik 31"/>
    <w:basedOn w:val="Normal"/>
    <w:semiHidden/>
    <w:rsid w:val="00797CEB"/>
    <w:pPr>
      <w:numPr>
        <w:ilvl w:val="2"/>
        <w:numId w:val="5"/>
      </w:numPr>
    </w:pPr>
  </w:style>
  <w:style w:type="paragraph" w:customStyle="1" w:styleId="Rubrik41">
    <w:name w:val="Rubrik 41"/>
    <w:basedOn w:val="Normal"/>
    <w:semiHidden/>
    <w:rsid w:val="00797CEB"/>
    <w:pPr>
      <w:numPr>
        <w:ilvl w:val="3"/>
        <w:numId w:val="5"/>
      </w:numPr>
    </w:pPr>
  </w:style>
  <w:style w:type="paragraph" w:customStyle="1" w:styleId="Rubrik51">
    <w:name w:val="Rubrik 51"/>
    <w:basedOn w:val="Normal"/>
    <w:semiHidden/>
    <w:rsid w:val="00797CEB"/>
    <w:pPr>
      <w:numPr>
        <w:ilvl w:val="4"/>
        <w:numId w:val="5"/>
      </w:numPr>
    </w:pPr>
  </w:style>
  <w:style w:type="paragraph" w:customStyle="1" w:styleId="Rubrik61">
    <w:name w:val="Rubrik 61"/>
    <w:basedOn w:val="Normal"/>
    <w:semiHidden/>
    <w:rsid w:val="00797CEB"/>
    <w:pPr>
      <w:numPr>
        <w:ilvl w:val="5"/>
        <w:numId w:val="5"/>
      </w:numPr>
    </w:pPr>
  </w:style>
  <w:style w:type="paragraph" w:customStyle="1" w:styleId="Rubrik71">
    <w:name w:val="Rubrik 71"/>
    <w:basedOn w:val="Normal"/>
    <w:semiHidden/>
    <w:rsid w:val="00797CEB"/>
    <w:pPr>
      <w:numPr>
        <w:ilvl w:val="6"/>
        <w:numId w:val="5"/>
      </w:numPr>
    </w:pPr>
  </w:style>
  <w:style w:type="paragraph" w:customStyle="1" w:styleId="Rubrik81">
    <w:name w:val="Rubrik 81"/>
    <w:basedOn w:val="Normal"/>
    <w:semiHidden/>
    <w:rsid w:val="00797CEB"/>
    <w:pPr>
      <w:numPr>
        <w:ilvl w:val="7"/>
        <w:numId w:val="5"/>
      </w:numPr>
    </w:pPr>
  </w:style>
  <w:style w:type="paragraph" w:customStyle="1" w:styleId="Rubrik91">
    <w:name w:val="Rubrik 91"/>
    <w:basedOn w:val="Normal"/>
    <w:semiHidden/>
    <w:rsid w:val="00797CEB"/>
    <w:pPr>
      <w:numPr>
        <w:ilvl w:val="8"/>
        <w:numId w:val="5"/>
      </w:numPr>
    </w:pPr>
  </w:style>
  <w:style w:type="paragraph" w:styleId="Innehllsfrteckningsrubrik">
    <w:name w:val="TOC Heading"/>
    <w:basedOn w:val="Rubrik1"/>
    <w:next w:val="Normal"/>
    <w:uiPriority w:val="39"/>
    <w:qFormat/>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1">
    <w:name w:val="Light List Accent 1"/>
    <w:aliases w:val="Region Örebro - Blå"/>
    <w:basedOn w:val="Normaltabell"/>
    <w:uiPriority w:val="61"/>
    <w:rsid w:val="00135535"/>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40" w:before="40" w:beforeAutospacing="0" w:afterLines="40" w:after="40" w:afterAutospacing="0" w:line="240" w:lineRule="auto"/>
      </w:pPr>
      <w:rPr>
        <w:b/>
        <w:bCs/>
        <w:color w:val="FFFFFF" w:themeColor="background1"/>
      </w:rPr>
      <w:tblPr/>
      <w:tcPr>
        <w:shd w:val="clear" w:color="auto" w:fill="0090D4" w:themeFill="accent1"/>
      </w:tcPr>
    </w:tblStylePr>
    <w:tblStylePr w:type="lastRow">
      <w:pPr>
        <w:spacing w:before="0" w:after="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Huvudrubrik">
    <w:name w:val="Huvudrubrik"/>
    <w:basedOn w:val="Normal"/>
    <w:qFormat/>
    <w:rsid w:val="004E09E2"/>
    <w:pPr>
      <w:spacing w:before="480" w:after="480" w:line="800" w:lineRule="atLeast"/>
    </w:pPr>
    <w:rPr>
      <w:rFonts w:asciiTheme="majorHAnsi" w:hAnsiTheme="majorHAnsi" w:cstheme="majorHAnsi"/>
      <w:b/>
      <w:sz w:val="72"/>
      <w:szCs w:val="72"/>
    </w:rPr>
  </w:style>
  <w:style w:type="paragraph" w:styleId="Underrubrik">
    <w:name w:val="Subtitle"/>
    <w:basedOn w:val="Normal"/>
    <w:next w:val="Normal"/>
    <w:link w:val="UnderrubrikChar"/>
    <w:rsid w:val="00571B43"/>
    <w:pPr>
      <w:spacing w:before="320"/>
    </w:pPr>
    <w:rPr>
      <w:rFonts w:asciiTheme="majorHAnsi" w:hAnsiTheme="majorHAnsi" w:cstheme="majorHAnsi"/>
      <w:sz w:val="48"/>
      <w:szCs w:val="48"/>
    </w:rPr>
  </w:style>
  <w:style w:type="character" w:customStyle="1" w:styleId="UnderrubrikChar">
    <w:name w:val="Underrubrik Char"/>
    <w:basedOn w:val="Standardstycketeckensnitt"/>
    <w:link w:val="Underrubrik"/>
    <w:rsid w:val="00571B43"/>
    <w:rPr>
      <w:rFonts w:asciiTheme="majorHAnsi" w:hAnsiTheme="majorHAnsi" w:cstheme="majorHAnsi"/>
      <w:sz w:val="48"/>
      <w:szCs w:val="48"/>
      <w:lang w:val="sv-SE"/>
    </w:rPr>
  </w:style>
  <w:style w:type="paragraph" w:customStyle="1" w:styleId="ISBN-Huvudrubrik">
    <w:name w:val="ISBN - Huvudrubrik"/>
    <w:basedOn w:val="Normal"/>
    <w:qFormat/>
    <w:rsid w:val="005B46BD"/>
    <w:rPr>
      <w:rFonts w:asciiTheme="majorHAnsi" w:hAnsiTheme="majorHAnsi" w:cstheme="majorHAnsi"/>
      <w:b/>
      <w:sz w:val="28"/>
      <w:szCs w:val="28"/>
      <w:lang w:val="en-GB"/>
    </w:rPr>
  </w:style>
  <w:style w:type="paragraph" w:customStyle="1" w:styleId="ISBN-Underrubrik">
    <w:name w:val="ISBN - Underrubrik"/>
    <w:basedOn w:val="Normal"/>
    <w:qFormat/>
    <w:rsid w:val="00683001"/>
    <w:rPr>
      <w:rFonts w:asciiTheme="majorHAnsi" w:hAnsiTheme="majorHAnsi" w:cstheme="majorHAnsi"/>
      <w:sz w:val="24"/>
      <w:szCs w:val="24"/>
    </w:rPr>
  </w:style>
  <w:style w:type="paragraph" w:customStyle="1" w:styleId="ISBN-Text">
    <w:name w:val="ISBN - Text"/>
    <w:basedOn w:val="Normal"/>
    <w:qFormat/>
    <w:rsid w:val="00683001"/>
    <w:pPr>
      <w:spacing w:line="200" w:lineRule="atLeast"/>
    </w:pPr>
    <w:rPr>
      <w:rFonts w:asciiTheme="majorHAnsi" w:hAnsiTheme="majorHAnsi" w:cstheme="majorHAnsi"/>
      <w:sz w:val="15"/>
      <w:szCs w:val="15"/>
    </w:rPr>
  </w:style>
  <w:style w:type="paragraph" w:customStyle="1" w:styleId="Version">
    <w:name w:val="Version"/>
    <w:basedOn w:val="Normal"/>
    <w:qFormat/>
    <w:rsid w:val="00F41AC6"/>
    <w:rPr>
      <w:rFonts w:asciiTheme="majorHAnsi" w:hAnsiTheme="majorHAnsi" w:cstheme="majorHAnsi"/>
      <w:sz w:val="24"/>
      <w:szCs w:val="24"/>
    </w:rPr>
  </w:style>
  <w:style w:type="paragraph" w:customStyle="1" w:styleId="Innehllsfrteckning">
    <w:name w:val="Innehållsförteckning"/>
    <w:basedOn w:val="Normal"/>
    <w:qFormat/>
    <w:rsid w:val="00952644"/>
    <w:rPr>
      <w:rFonts w:asciiTheme="majorHAnsi" w:hAnsiTheme="majorHAnsi" w:cstheme="majorHAnsi"/>
      <w:b/>
      <w:sz w:val="36"/>
      <w:szCs w:val="36"/>
    </w:rPr>
  </w:style>
  <w:style w:type="table" w:customStyle="1" w:styleId="Regionrebro-Svart">
    <w:name w:val="Region Örebro - Svart"/>
    <w:basedOn w:val="Normaltabell"/>
    <w:uiPriority w:val="99"/>
    <w:rsid w:val="0052635A"/>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40" w:before="40" w:beforeAutospacing="0" w:afterLines="40" w:after="40" w:afterAutospacing="0"/>
      </w:pPr>
      <w:rPr>
        <w:b/>
      </w:rPr>
      <w:tblPr/>
      <w:tcPr>
        <w:shd w:val="clear" w:color="auto" w:fill="000000" w:themeFill="text1"/>
      </w:tcPr>
    </w:tblStylePr>
  </w:style>
  <w:style w:type="paragraph" w:styleId="Innehll5">
    <w:name w:val="toc 5"/>
    <w:basedOn w:val="Normal"/>
    <w:next w:val="Normal"/>
    <w:autoRedefine/>
    <w:semiHidden/>
    <w:unhideWhenUsed/>
    <w:rsid w:val="002811EF"/>
    <w:pPr>
      <w:tabs>
        <w:tab w:val="clear" w:pos="340"/>
      </w:tabs>
      <w:spacing w:after="100"/>
      <w:ind w:left="880"/>
    </w:pPr>
  </w:style>
  <w:style w:type="paragraph" w:styleId="Innehll6">
    <w:name w:val="toc 6"/>
    <w:basedOn w:val="Normal"/>
    <w:next w:val="Normal"/>
    <w:autoRedefine/>
    <w:semiHidden/>
    <w:unhideWhenUsed/>
    <w:rsid w:val="002811EF"/>
    <w:pPr>
      <w:tabs>
        <w:tab w:val="clear" w:pos="340"/>
      </w:tabs>
      <w:spacing w:after="100"/>
      <w:ind w:left="1100"/>
    </w:pPr>
  </w:style>
  <w:style w:type="paragraph" w:styleId="Innehll7">
    <w:name w:val="toc 7"/>
    <w:basedOn w:val="Normal"/>
    <w:next w:val="Normal"/>
    <w:autoRedefine/>
    <w:semiHidden/>
    <w:unhideWhenUsed/>
    <w:rsid w:val="002811EF"/>
    <w:pPr>
      <w:tabs>
        <w:tab w:val="clear" w:pos="340"/>
      </w:tabs>
      <w:spacing w:after="100"/>
      <w:ind w:left="1320"/>
    </w:pPr>
  </w:style>
  <w:style w:type="paragraph" w:styleId="Innehll8">
    <w:name w:val="toc 8"/>
    <w:basedOn w:val="Normal"/>
    <w:next w:val="Normal"/>
    <w:autoRedefine/>
    <w:semiHidden/>
    <w:unhideWhenUsed/>
    <w:rsid w:val="002811EF"/>
    <w:pPr>
      <w:tabs>
        <w:tab w:val="clear" w:pos="340"/>
      </w:tabs>
      <w:spacing w:after="100"/>
      <w:ind w:left="1540"/>
    </w:pPr>
  </w:style>
  <w:style w:type="paragraph" w:styleId="Innehll9">
    <w:name w:val="toc 9"/>
    <w:basedOn w:val="Normal"/>
    <w:next w:val="Normal"/>
    <w:autoRedefine/>
    <w:semiHidden/>
    <w:unhideWhenUsed/>
    <w:rsid w:val="002811EF"/>
    <w:pPr>
      <w:tabs>
        <w:tab w:val="clear" w:pos="340"/>
      </w:tabs>
      <w:spacing w:after="100"/>
      <w:ind w:left="1760"/>
    </w:pPr>
  </w:style>
  <w:style w:type="paragraph" w:styleId="Fotnotstext">
    <w:name w:val="footnote text"/>
    <w:basedOn w:val="Normal"/>
    <w:link w:val="FotnotstextChar"/>
    <w:semiHidden/>
    <w:unhideWhenUsed/>
    <w:rsid w:val="00430471"/>
    <w:pPr>
      <w:spacing w:line="240" w:lineRule="auto"/>
    </w:pPr>
    <w:rPr>
      <w:sz w:val="20"/>
      <w:szCs w:val="20"/>
    </w:rPr>
  </w:style>
  <w:style w:type="character" w:customStyle="1" w:styleId="FotnotstextChar">
    <w:name w:val="Fotnotstext Char"/>
    <w:basedOn w:val="Standardstycketeckensnitt"/>
    <w:link w:val="Fotnotstext"/>
    <w:semiHidden/>
    <w:rsid w:val="00430471"/>
    <w:rPr>
      <w:sz w:val="20"/>
      <w:szCs w:val="20"/>
      <w:lang w:val="sv-SE"/>
    </w:rPr>
  </w:style>
  <w:style w:type="character" w:styleId="Fotnotsreferens">
    <w:name w:val="footnote reference"/>
    <w:basedOn w:val="Standardstycketeckensnitt"/>
    <w:semiHidden/>
    <w:unhideWhenUsed/>
    <w:rsid w:val="00430471"/>
    <w:rPr>
      <w:vertAlign w:val="superscript"/>
    </w:rPr>
  </w:style>
  <w:style w:type="character" w:styleId="Kommentarsreferens">
    <w:name w:val="annotation reference"/>
    <w:basedOn w:val="Standardstycketeckensnitt"/>
    <w:semiHidden/>
    <w:unhideWhenUsed/>
    <w:rsid w:val="0011560A"/>
    <w:rPr>
      <w:sz w:val="16"/>
      <w:szCs w:val="16"/>
    </w:rPr>
  </w:style>
  <w:style w:type="paragraph" w:styleId="Kommentarer">
    <w:name w:val="annotation text"/>
    <w:basedOn w:val="Normal"/>
    <w:link w:val="KommentarerChar"/>
    <w:unhideWhenUsed/>
    <w:rsid w:val="0011560A"/>
    <w:pPr>
      <w:spacing w:line="240" w:lineRule="auto"/>
    </w:pPr>
    <w:rPr>
      <w:sz w:val="20"/>
      <w:szCs w:val="20"/>
    </w:rPr>
  </w:style>
  <w:style w:type="character" w:customStyle="1" w:styleId="KommentarerChar">
    <w:name w:val="Kommentarer Char"/>
    <w:basedOn w:val="Standardstycketeckensnitt"/>
    <w:link w:val="Kommentarer"/>
    <w:rsid w:val="0011560A"/>
    <w:rPr>
      <w:sz w:val="20"/>
      <w:szCs w:val="20"/>
      <w:lang w:val="sv-SE"/>
    </w:rPr>
  </w:style>
  <w:style w:type="paragraph" w:styleId="Kommentarsmne">
    <w:name w:val="annotation subject"/>
    <w:basedOn w:val="Kommentarer"/>
    <w:next w:val="Kommentarer"/>
    <w:link w:val="KommentarsmneChar"/>
    <w:semiHidden/>
    <w:unhideWhenUsed/>
    <w:rsid w:val="0011560A"/>
    <w:rPr>
      <w:b/>
      <w:bCs/>
    </w:rPr>
  </w:style>
  <w:style w:type="character" w:customStyle="1" w:styleId="KommentarsmneChar">
    <w:name w:val="Kommentarsämne Char"/>
    <w:basedOn w:val="KommentarerChar"/>
    <w:link w:val="Kommentarsmne"/>
    <w:semiHidden/>
    <w:rsid w:val="0011560A"/>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5.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urn.kb.se/resolve?urn=urn:nbn:se:oru:diva-990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Rapport.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9CC8-D93E-41E2-AB2D-B2E62E36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5</TotalTime>
  <Pages>11</Pages>
  <Words>2401</Words>
  <Characters>15626</Characters>
  <Application>Microsoft Office Word</Application>
  <DocSecurity>4</DocSecurity>
  <Lines>130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Skolresultaten i länet</vt: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Skolresultaten i länet</dc:title>
  <dc:subject/>
  <dc:creator>Mokvist Koutakis Carina, Reg utv Utbildning och arbetsmarknad</dc:creator>
  <cp:keywords/>
  <dc:description/>
  <cp:lastModifiedBy>Mokvist Koutakis Carina, Reg utv Utbildning och arbetsmarknad</cp:lastModifiedBy>
  <cp:revision>2</cp:revision>
  <dcterms:created xsi:type="dcterms:W3CDTF">2024-04-15T07:41:00Z</dcterms:created>
  <dcterms:modified xsi:type="dcterms:W3CDTF">2024-04-15T07:41:00Z</dcterms:modified>
</cp:coreProperties>
</file>